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93" w:rsidRPr="008A1969" w:rsidRDefault="007242B8" w:rsidP="008A1969">
      <w:pPr>
        <w:pStyle w:val="TableParagraph"/>
        <w:jc w:val="center"/>
        <w:rPr>
          <w:b/>
          <w:sz w:val="24"/>
          <w:szCs w:val="24"/>
          <w:lang w:val="kk-KZ"/>
        </w:rPr>
      </w:pPr>
      <w:r w:rsidRPr="008A1969">
        <w:rPr>
          <w:b/>
          <w:sz w:val="24"/>
          <w:szCs w:val="24"/>
          <w:lang w:val="kk-KZ"/>
        </w:rPr>
        <w:t>Анализ результатов анкетирования среди обучающихся: «Уровень организации практик»</w:t>
      </w:r>
    </w:p>
    <w:p w:rsidR="00E305CD" w:rsidRPr="008A1969" w:rsidRDefault="00E305CD" w:rsidP="008A1969">
      <w:pPr>
        <w:pStyle w:val="TableParagraph"/>
        <w:jc w:val="center"/>
        <w:rPr>
          <w:b/>
          <w:sz w:val="24"/>
          <w:szCs w:val="24"/>
          <w:lang w:val="kk-KZ"/>
        </w:rPr>
      </w:pPr>
    </w:p>
    <w:p w:rsidR="004713C9" w:rsidRPr="008A1969" w:rsidRDefault="004713C9" w:rsidP="00982A30">
      <w:pPr>
        <w:pStyle w:val="TableParagraph"/>
        <w:ind w:firstLine="709"/>
        <w:jc w:val="both"/>
        <w:rPr>
          <w:rFonts w:eastAsia="Batang"/>
          <w:sz w:val="24"/>
          <w:szCs w:val="24"/>
          <w:lang w:val="kk-KZ"/>
        </w:rPr>
      </w:pPr>
    </w:p>
    <w:p w:rsidR="001665A3" w:rsidRDefault="001C199F" w:rsidP="00E305CD">
      <w:pPr>
        <w:pStyle w:val="TableParagraph"/>
        <w:ind w:firstLine="709"/>
        <w:jc w:val="both"/>
        <w:rPr>
          <w:rFonts w:eastAsia="Batang"/>
          <w:bCs/>
          <w:color w:val="000000"/>
          <w:sz w:val="24"/>
          <w:szCs w:val="24"/>
          <w:lang w:val="kk-KZ" w:eastAsia="ar-SA"/>
        </w:rPr>
      </w:pPr>
      <w:r w:rsidRPr="00982A30">
        <w:rPr>
          <w:rFonts w:eastAsia="Batang"/>
          <w:sz w:val="24"/>
          <w:szCs w:val="24"/>
        </w:rPr>
        <w:t xml:space="preserve">Период </w:t>
      </w:r>
      <w:r w:rsidR="007242B8">
        <w:rPr>
          <w:rFonts w:eastAsia="Batang"/>
          <w:sz w:val="24"/>
          <w:szCs w:val="24"/>
        </w:rPr>
        <w:t>проведения анкетирования прошел</w:t>
      </w:r>
      <w:r w:rsidRPr="00982A30">
        <w:rPr>
          <w:rFonts w:eastAsia="Batang"/>
          <w:sz w:val="24"/>
          <w:szCs w:val="24"/>
        </w:rPr>
        <w:t xml:space="preserve"> согласно </w:t>
      </w:r>
      <w:r w:rsidR="007242B8" w:rsidRPr="007242B8">
        <w:rPr>
          <w:rFonts w:eastAsia="Batang"/>
          <w:sz w:val="24"/>
          <w:szCs w:val="24"/>
        </w:rPr>
        <w:t>“</w:t>
      </w:r>
      <w:r w:rsidR="00E3337A" w:rsidRPr="00982A30">
        <w:rPr>
          <w:sz w:val="24"/>
          <w:szCs w:val="24"/>
        </w:rPr>
        <w:t xml:space="preserve">Положению </w:t>
      </w:r>
      <w:r w:rsidR="009A2525" w:rsidRPr="00982A30">
        <w:rPr>
          <w:sz w:val="24"/>
          <w:szCs w:val="24"/>
        </w:rPr>
        <w:t xml:space="preserve">об анкетировании </w:t>
      </w:r>
      <w:r w:rsidRPr="00982A30">
        <w:rPr>
          <w:sz w:val="24"/>
          <w:szCs w:val="24"/>
        </w:rPr>
        <w:t>в</w:t>
      </w:r>
      <w:r w:rsidR="008A55B5" w:rsidRPr="00982A30">
        <w:rPr>
          <w:sz w:val="24"/>
          <w:szCs w:val="24"/>
        </w:rPr>
        <w:t xml:space="preserve"> университете </w:t>
      </w:r>
      <w:proofErr w:type="spellStart"/>
      <w:r w:rsidR="008A55B5" w:rsidRPr="00982A30">
        <w:rPr>
          <w:sz w:val="24"/>
          <w:szCs w:val="24"/>
        </w:rPr>
        <w:t>Мирас</w:t>
      </w:r>
      <w:proofErr w:type="spellEnd"/>
      <w:r w:rsidR="007242B8" w:rsidRPr="007242B8">
        <w:rPr>
          <w:sz w:val="24"/>
          <w:szCs w:val="24"/>
        </w:rPr>
        <w:t>”</w:t>
      </w:r>
      <w:r w:rsidRPr="00982A30">
        <w:rPr>
          <w:sz w:val="24"/>
          <w:szCs w:val="24"/>
        </w:rPr>
        <w:t xml:space="preserve">, опрос проводился в </w:t>
      </w:r>
      <w:r w:rsidR="00DC5EB8" w:rsidRPr="00982A30">
        <w:rPr>
          <w:rFonts w:eastAsia="Batang"/>
          <w:sz w:val="24"/>
          <w:szCs w:val="24"/>
        </w:rPr>
        <w:t>апреле</w:t>
      </w:r>
      <w:r w:rsidR="007242B8">
        <w:rPr>
          <w:rFonts w:eastAsia="Batang"/>
          <w:sz w:val="24"/>
          <w:szCs w:val="24"/>
        </w:rPr>
        <w:t xml:space="preserve"> 2025</w:t>
      </w:r>
      <w:r w:rsidRPr="00982A30">
        <w:rPr>
          <w:rFonts w:eastAsia="Batang"/>
          <w:sz w:val="24"/>
          <w:szCs w:val="24"/>
        </w:rPr>
        <w:t xml:space="preserve"> года</w:t>
      </w:r>
      <w:r w:rsidR="00E3337A" w:rsidRPr="00982A30">
        <w:rPr>
          <w:rFonts w:eastAsia="Batang"/>
          <w:sz w:val="24"/>
          <w:szCs w:val="24"/>
        </w:rPr>
        <w:t xml:space="preserve">. </w:t>
      </w:r>
      <w:r w:rsidR="00912C11" w:rsidRPr="00982A30">
        <w:rPr>
          <w:rFonts w:eastAsia="Batang"/>
          <w:sz w:val="24"/>
          <w:szCs w:val="24"/>
        </w:rPr>
        <w:t>Объектами исследования выступили</w:t>
      </w:r>
      <w:r w:rsidR="007242B8">
        <w:rPr>
          <w:rFonts w:eastAsia="Batang"/>
          <w:sz w:val="24"/>
          <w:szCs w:val="24"/>
        </w:rPr>
        <w:t xml:space="preserve"> обучающиеся </w:t>
      </w:r>
      <w:proofErr w:type="spellStart"/>
      <w:r w:rsidR="007242B8">
        <w:rPr>
          <w:rFonts w:eastAsia="Batang"/>
          <w:sz w:val="24"/>
          <w:szCs w:val="24"/>
        </w:rPr>
        <w:t>бакалавриата</w:t>
      </w:r>
      <w:proofErr w:type="spellEnd"/>
      <w:r w:rsidR="007242B8">
        <w:rPr>
          <w:rFonts w:eastAsia="Batang"/>
          <w:sz w:val="24"/>
          <w:szCs w:val="24"/>
        </w:rPr>
        <w:t xml:space="preserve"> и магистратуры, так же ожидаемый выпуск 2025 года</w:t>
      </w:r>
      <w:r w:rsidR="00912C11" w:rsidRPr="00982A30">
        <w:rPr>
          <w:rFonts w:eastAsia="Batang"/>
          <w:sz w:val="24"/>
          <w:szCs w:val="24"/>
        </w:rPr>
        <w:t>.</w:t>
      </w:r>
    </w:p>
    <w:p w:rsidR="001665A3" w:rsidRDefault="001665A3" w:rsidP="00982A30">
      <w:pPr>
        <w:pStyle w:val="TableParagraph"/>
        <w:ind w:firstLine="709"/>
        <w:jc w:val="both"/>
        <w:rPr>
          <w:rFonts w:eastAsia="Batang"/>
          <w:bCs/>
          <w:color w:val="000000"/>
          <w:sz w:val="24"/>
          <w:szCs w:val="24"/>
          <w:lang w:val="kk-KZ" w:eastAsia="ar-SA"/>
        </w:rPr>
      </w:pPr>
    </w:p>
    <w:p w:rsidR="00E3337A" w:rsidRPr="00E27B70" w:rsidRDefault="001C199F" w:rsidP="00E305CD">
      <w:pPr>
        <w:pStyle w:val="TableParagraph"/>
        <w:ind w:firstLine="709"/>
        <w:jc w:val="both"/>
        <w:rPr>
          <w:rFonts w:eastAsia="Batang"/>
          <w:bCs/>
          <w:color w:val="000000"/>
          <w:sz w:val="24"/>
          <w:szCs w:val="24"/>
          <w:lang w:val="kk-KZ" w:eastAsia="ar-SA"/>
        </w:rPr>
      </w:pPr>
      <w:r w:rsidRPr="00982A30">
        <w:rPr>
          <w:sz w:val="24"/>
          <w:szCs w:val="24"/>
        </w:rPr>
        <w:t>Количество</w:t>
      </w:r>
      <w:r w:rsidR="008A1969">
        <w:rPr>
          <w:sz w:val="24"/>
          <w:szCs w:val="24"/>
        </w:rPr>
        <w:t xml:space="preserve"> </w:t>
      </w:r>
      <w:r w:rsidRPr="00982A30">
        <w:rPr>
          <w:sz w:val="24"/>
          <w:szCs w:val="24"/>
        </w:rPr>
        <w:t xml:space="preserve">принявших участие в </w:t>
      </w:r>
      <w:r w:rsidR="00E27B70">
        <w:rPr>
          <w:sz w:val="24"/>
          <w:szCs w:val="24"/>
          <w:lang w:val="kk-KZ"/>
        </w:rPr>
        <w:t>анкетирование</w:t>
      </w:r>
      <w:r w:rsidRPr="00982A30">
        <w:rPr>
          <w:sz w:val="24"/>
          <w:szCs w:val="24"/>
        </w:rPr>
        <w:t xml:space="preserve"> составило </w:t>
      </w:r>
      <w:r w:rsidR="007242B8">
        <w:rPr>
          <w:bCs/>
          <w:sz w:val="24"/>
          <w:szCs w:val="24"/>
        </w:rPr>
        <w:t>4577</w:t>
      </w:r>
      <w:r w:rsidR="00E27B70">
        <w:rPr>
          <w:bCs/>
          <w:sz w:val="24"/>
          <w:szCs w:val="24"/>
          <w:lang w:val="kk-KZ"/>
        </w:rPr>
        <w:t xml:space="preserve"> обучающихся.</w:t>
      </w:r>
    </w:p>
    <w:p w:rsidR="00DC5EB8" w:rsidRPr="00982A30" w:rsidRDefault="00DC5EB8" w:rsidP="00E305CD">
      <w:pPr>
        <w:pStyle w:val="TableParagraph"/>
        <w:jc w:val="both"/>
      </w:pPr>
    </w:p>
    <w:p w:rsidR="00563950" w:rsidRPr="007242B8" w:rsidRDefault="00563950" w:rsidP="00E305CD">
      <w:pPr>
        <w:pStyle w:val="TableParagraph"/>
        <w:ind w:firstLine="709"/>
        <w:jc w:val="both"/>
        <w:rPr>
          <w:sz w:val="24"/>
          <w:szCs w:val="24"/>
          <w:lang w:val="kk-KZ"/>
        </w:rPr>
      </w:pPr>
      <w:r w:rsidRPr="007242B8">
        <w:rPr>
          <w:sz w:val="24"/>
          <w:szCs w:val="24"/>
          <w:lang w:val="kk-KZ"/>
        </w:rPr>
        <w:t>На вопрос</w:t>
      </w:r>
      <w:r w:rsidR="00E27B70" w:rsidRPr="007242B8">
        <w:rPr>
          <w:sz w:val="24"/>
          <w:szCs w:val="24"/>
          <w:lang w:val="kk-KZ"/>
        </w:rPr>
        <w:t>:</w:t>
      </w:r>
      <w:r w:rsidRPr="007242B8">
        <w:rPr>
          <w:sz w:val="24"/>
          <w:szCs w:val="24"/>
        </w:rPr>
        <w:t>«</w:t>
      </w:r>
      <w:r w:rsidR="007242B8" w:rsidRPr="007242B8">
        <w:rPr>
          <w:sz w:val="24"/>
          <w:szCs w:val="24"/>
          <w:lang w:val="kk-KZ"/>
        </w:rPr>
        <w:t xml:space="preserve">Оцените Ваш уровень заинтересованности в прохождении практики и </w:t>
      </w:r>
      <w:r w:rsidR="007242B8">
        <w:rPr>
          <w:sz w:val="24"/>
          <w:szCs w:val="24"/>
          <w:lang w:val="kk-KZ"/>
        </w:rPr>
        <w:t>получении  практических навыков</w:t>
      </w:r>
      <w:r w:rsidR="00E27B70" w:rsidRPr="007242B8">
        <w:rPr>
          <w:sz w:val="24"/>
          <w:szCs w:val="24"/>
          <w:lang w:val="kk-KZ"/>
        </w:rPr>
        <w:t>.</w:t>
      </w:r>
      <w:r w:rsidRPr="007242B8">
        <w:rPr>
          <w:sz w:val="24"/>
          <w:szCs w:val="24"/>
          <w:lang w:val="kk-KZ"/>
        </w:rPr>
        <w:t>»  ответили следующим образом:</w:t>
      </w:r>
    </w:p>
    <w:p w:rsidR="007242B8" w:rsidRPr="007242B8" w:rsidRDefault="007242B8" w:rsidP="007242B8">
      <w:pPr>
        <w:pStyle w:val="TableParagraph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Полностью удовлетворен - </w:t>
      </w:r>
      <w:r w:rsidR="00E9395F">
        <w:rPr>
          <w:sz w:val="24"/>
          <w:szCs w:val="24"/>
          <w:lang w:val="kk-KZ"/>
        </w:rPr>
        <w:t>4500</w:t>
      </w:r>
    </w:p>
    <w:p w:rsidR="007242B8" w:rsidRPr="007242B8" w:rsidRDefault="007242B8" w:rsidP="007242B8">
      <w:pPr>
        <w:pStyle w:val="TableParagraph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Удовлетворен частично - </w:t>
      </w:r>
      <w:r w:rsidRPr="007242B8">
        <w:rPr>
          <w:sz w:val="24"/>
          <w:szCs w:val="24"/>
          <w:lang w:val="kk-KZ"/>
        </w:rPr>
        <w:t>63</w:t>
      </w:r>
    </w:p>
    <w:p w:rsidR="00563950" w:rsidRDefault="007242B8" w:rsidP="007242B8">
      <w:pPr>
        <w:pStyle w:val="TableParagraph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Не удовлетворен </w:t>
      </w:r>
      <w:r w:rsidR="008C6433">
        <w:rPr>
          <w:sz w:val="24"/>
          <w:szCs w:val="24"/>
          <w:lang w:val="kk-KZ"/>
        </w:rPr>
        <w:t>–</w:t>
      </w:r>
      <w:r>
        <w:rPr>
          <w:sz w:val="24"/>
          <w:szCs w:val="24"/>
          <w:lang w:val="kk-KZ"/>
        </w:rPr>
        <w:t xml:space="preserve"> </w:t>
      </w:r>
      <w:r w:rsidRPr="007242B8">
        <w:rPr>
          <w:sz w:val="24"/>
          <w:szCs w:val="24"/>
          <w:lang w:val="kk-KZ"/>
        </w:rPr>
        <w:t>14</w:t>
      </w:r>
    </w:p>
    <w:p w:rsidR="00563950" w:rsidRDefault="00563950" w:rsidP="00E87B59">
      <w:pPr>
        <w:pStyle w:val="TableParagraph"/>
        <w:rPr>
          <w:noProof/>
          <w:lang w:eastAsia="ru-RU"/>
        </w:rPr>
      </w:pPr>
    </w:p>
    <w:p w:rsidR="008C6433" w:rsidRPr="00982A30" w:rsidRDefault="008C6433" w:rsidP="00E87B59">
      <w:pPr>
        <w:pStyle w:val="TableParagraph"/>
        <w:rPr>
          <w:lang w:val="kk-KZ"/>
        </w:rPr>
      </w:pPr>
      <w:r>
        <w:rPr>
          <w:lang w:val="kk-KZ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40813EE2" wp14:editId="395641C3">
            <wp:extent cx="3768918" cy="2266121"/>
            <wp:effectExtent l="0" t="0" r="3175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3950" w:rsidRPr="00982A30" w:rsidRDefault="00563950" w:rsidP="00E87B59">
      <w:pPr>
        <w:pStyle w:val="TableParagraph"/>
      </w:pPr>
    </w:p>
    <w:p w:rsidR="008C6433" w:rsidRPr="008C6433" w:rsidRDefault="008C6433" w:rsidP="008C6433">
      <w:pPr>
        <w:pStyle w:val="TableParagraph"/>
        <w:ind w:firstLine="709"/>
        <w:jc w:val="both"/>
        <w:rPr>
          <w:sz w:val="24"/>
          <w:szCs w:val="24"/>
          <w:lang w:val="kk-KZ"/>
        </w:rPr>
      </w:pPr>
      <w:r w:rsidRPr="008C6433">
        <w:rPr>
          <w:sz w:val="24"/>
          <w:szCs w:val="24"/>
          <w:lang w:val="kk-KZ"/>
        </w:rPr>
        <w:t>На вопрос:</w:t>
      </w:r>
      <w:r w:rsidRPr="008C6433">
        <w:rPr>
          <w:sz w:val="24"/>
          <w:szCs w:val="24"/>
        </w:rPr>
        <w:t>«</w:t>
      </w:r>
      <w:r w:rsidRPr="008C6433">
        <w:t xml:space="preserve"> </w:t>
      </w:r>
      <w:r w:rsidRPr="008C6433">
        <w:rPr>
          <w:sz w:val="24"/>
          <w:szCs w:val="24"/>
          <w:lang w:val="kk-KZ"/>
        </w:rPr>
        <w:t>Оцените качество организации практики со стороны базы практики.» ответили следующим образом:</w:t>
      </w:r>
    </w:p>
    <w:p w:rsidR="008C6433" w:rsidRPr="008C6433" w:rsidRDefault="008C6433" w:rsidP="008C6433">
      <w:pPr>
        <w:pStyle w:val="TableParagraph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Полностью удовлетворен - </w:t>
      </w:r>
      <w:r w:rsidR="00097245">
        <w:rPr>
          <w:sz w:val="24"/>
          <w:szCs w:val="24"/>
          <w:lang w:val="kk-KZ"/>
        </w:rPr>
        <w:t>4480</w:t>
      </w:r>
    </w:p>
    <w:p w:rsidR="008C6433" w:rsidRPr="008C6433" w:rsidRDefault="008C6433" w:rsidP="008C6433">
      <w:pPr>
        <w:pStyle w:val="TableParagraph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Удовлетворен частично - </w:t>
      </w:r>
      <w:r w:rsidR="00097245">
        <w:rPr>
          <w:sz w:val="24"/>
          <w:szCs w:val="24"/>
          <w:lang w:val="kk-KZ"/>
        </w:rPr>
        <w:t>85</w:t>
      </w:r>
    </w:p>
    <w:p w:rsidR="008C6433" w:rsidRPr="008C6433" w:rsidRDefault="008C6433" w:rsidP="008C6433">
      <w:pPr>
        <w:pStyle w:val="TableParagraph"/>
        <w:ind w:firstLine="709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Не удовлетворен - </w:t>
      </w:r>
      <w:r w:rsidRPr="008C6433">
        <w:rPr>
          <w:sz w:val="24"/>
          <w:szCs w:val="24"/>
          <w:lang w:val="kk-KZ"/>
        </w:rPr>
        <w:t>12</w:t>
      </w:r>
    </w:p>
    <w:p w:rsidR="00E27B70" w:rsidRDefault="00E27B70" w:rsidP="00E27B70">
      <w:pPr>
        <w:pStyle w:val="TableParagraph"/>
        <w:ind w:firstLine="709"/>
        <w:rPr>
          <w:lang w:val="kk-KZ"/>
        </w:rPr>
      </w:pPr>
    </w:p>
    <w:p w:rsidR="00E27B70" w:rsidRPr="00D12A1F" w:rsidRDefault="008C6433" w:rsidP="00D12A1F">
      <w:pPr>
        <w:pStyle w:val="TableParagraph"/>
        <w:ind w:firstLine="709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AB9B8F8" wp14:editId="41F9EAD8">
            <wp:extent cx="3965248" cy="2392822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7B70" w:rsidRPr="008C6433" w:rsidRDefault="00E27B70" w:rsidP="00E305CD">
      <w:pPr>
        <w:pStyle w:val="TableParagraph"/>
        <w:ind w:firstLine="709"/>
        <w:jc w:val="both"/>
        <w:rPr>
          <w:sz w:val="24"/>
          <w:szCs w:val="24"/>
          <w:lang w:val="kk-KZ"/>
        </w:rPr>
      </w:pPr>
      <w:r w:rsidRPr="008C6433">
        <w:rPr>
          <w:sz w:val="24"/>
          <w:szCs w:val="24"/>
          <w:lang w:val="kk-KZ"/>
        </w:rPr>
        <w:t>На вопрос:</w:t>
      </w:r>
      <w:r w:rsidRPr="008C6433">
        <w:rPr>
          <w:sz w:val="24"/>
          <w:szCs w:val="24"/>
        </w:rPr>
        <w:t>«</w:t>
      </w:r>
      <w:r w:rsidR="008C6433" w:rsidRPr="008C6433">
        <w:t xml:space="preserve"> </w:t>
      </w:r>
      <w:r w:rsidR="008C6433" w:rsidRPr="008C6433">
        <w:rPr>
          <w:sz w:val="24"/>
          <w:szCs w:val="24"/>
          <w:lang w:val="kk-KZ"/>
        </w:rPr>
        <w:t>Оцените качество организации практики со стороны ВУЗа.</w:t>
      </w:r>
      <w:r w:rsidRPr="008C6433">
        <w:rPr>
          <w:sz w:val="24"/>
          <w:szCs w:val="24"/>
          <w:lang w:val="kk-KZ"/>
        </w:rPr>
        <w:t>» ответили следующим образом:</w:t>
      </w:r>
    </w:p>
    <w:p w:rsidR="008C6433" w:rsidRPr="008C6433" w:rsidRDefault="008C6433" w:rsidP="008C6433">
      <w:pPr>
        <w:pStyle w:val="TableParagraph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Полностью удовлетворен - </w:t>
      </w:r>
      <w:r w:rsidR="00097245">
        <w:rPr>
          <w:sz w:val="24"/>
          <w:szCs w:val="24"/>
          <w:lang w:val="kk-KZ"/>
        </w:rPr>
        <w:t>4459</w:t>
      </w:r>
    </w:p>
    <w:p w:rsidR="008C6433" w:rsidRPr="008C6433" w:rsidRDefault="008C6433" w:rsidP="008C6433">
      <w:pPr>
        <w:pStyle w:val="TableParagraph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Удовлетворен частично - </w:t>
      </w:r>
      <w:r w:rsidRPr="008C6433">
        <w:rPr>
          <w:sz w:val="24"/>
          <w:szCs w:val="24"/>
          <w:lang w:val="kk-KZ"/>
        </w:rPr>
        <w:t>103</w:t>
      </w:r>
    </w:p>
    <w:p w:rsidR="00E27B70" w:rsidRDefault="008C6433" w:rsidP="008C6433">
      <w:pPr>
        <w:pStyle w:val="TableParagraph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Не удовлетворен – </w:t>
      </w:r>
      <w:r w:rsidRPr="008C6433">
        <w:rPr>
          <w:sz w:val="24"/>
          <w:szCs w:val="24"/>
          <w:lang w:val="kk-KZ"/>
        </w:rPr>
        <w:t>15</w:t>
      </w:r>
    </w:p>
    <w:p w:rsidR="008C6433" w:rsidRPr="008C6433" w:rsidRDefault="008C6433" w:rsidP="008C6433">
      <w:pPr>
        <w:pStyle w:val="TableParagraph"/>
        <w:ind w:firstLine="709"/>
        <w:rPr>
          <w:bCs/>
          <w:sz w:val="24"/>
          <w:szCs w:val="24"/>
          <w:lang w:val="kk-KZ"/>
        </w:rPr>
      </w:pPr>
    </w:p>
    <w:p w:rsidR="00E27B70" w:rsidRPr="00982A30" w:rsidRDefault="008C6433" w:rsidP="00E27B70">
      <w:pPr>
        <w:pStyle w:val="TableParagraph"/>
        <w:ind w:firstLine="709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5F98CE5" wp14:editId="119F06EB">
            <wp:extent cx="4127619" cy="2298819"/>
            <wp:effectExtent l="0" t="0" r="635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3950" w:rsidRDefault="00563950" w:rsidP="00982A30">
      <w:pPr>
        <w:pStyle w:val="TableParagraph"/>
        <w:jc w:val="center"/>
        <w:rPr>
          <w:lang w:val="kk-KZ"/>
        </w:rPr>
      </w:pPr>
    </w:p>
    <w:p w:rsidR="00E305CD" w:rsidRPr="00982A30" w:rsidRDefault="00E305CD" w:rsidP="00E305CD">
      <w:pPr>
        <w:pStyle w:val="TableParagraph"/>
      </w:pPr>
    </w:p>
    <w:p w:rsidR="00E305CD" w:rsidRPr="008C6433" w:rsidRDefault="00E305CD" w:rsidP="00E305CD">
      <w:pPr>
        <w:pStyle w:val="TableParagraph"/>
        <w:ind w:firstLine="709"/>
        <w:jc w:val="both"/>
        <w:rPr>
          <w:sz w:val="24"/>
          <w:szCs w:val="24"/>
          <w:lang w:val="kk-KZ"/>
        </w:rPr>
      </w:pPr>
      <w:r w:rsidRPr="008C6433">
        <w:rPr>
          <w:sz w:val="24"/>
          <w:szCs w:val="24"/>
          <w:lang w:val="kk-KZ"/>
        </w:rPr>
        <w:t>На вопрос:</w:t>
      </w:r>
      <w:r w:rsidRPr="008C6433">
        <w:rPr>
          <w:sz w:val="24"/>
          <w:szCs w:val="24"/>
        </w:rPr>
        <w:t>«</w:t>
      </w:r>
      <w:r w:rsidR="008C6433" w:rsidRPr="008C6433">
        <w:t xml:space="preserve"> </w:t>
      </w:r>
      <w:r w:rsidR="008C6433" w:rsidRPr="008C6433">
        <w:rPr>
          <w:sz w:val="24"/>
          <w:szCs w:val="24"/>
          <w:lang w:val="kk-KZ"/>
        </w:rPr>
        <w:t>Оцените привлекательность базы практики для прохождения практики и  последующего трудоустройства.</w:t>
      </w:r>
      <w:r w:rsidRPr="008C6433">
        <w:rPr>
          <w:sz w:val="24"/>
          <w:szCs w:val="24"/>
          <w:lang w:val="kk-KZ"/>
        </w:rPr>
        <w:t>» ответили следующим образом:</w:t>
      </w:r>
    </w:p>
    <w:p w:rsidR="008C6433" w:rsidRPr="008C6433" w:rsidRDefault="008C6433" w:rsidP="008C6433">
      <w:pPr>
        <w:pStyle w:val="TableParagraph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Полностью удовлетворен - </w:t>
      </w:r>
      <w:r w:rsidR="00E56FB7">
        <w:rPr>
          <w:sz w:val="24"/>
          <w:szCs w:val="24"/>
          <w:lang w:val="kk-KZ"/>
        </w:rPr>
        <w:t>4479</w:t>
      </w:r>
    </w:p>
    <w:p w:rsidR="008C6433" w:rsidRPr="008C6433" w:rsidRDefault="008C6433" w:rsidP="008C6433">
      <w:pPr>
        <w:pStyle w:val="TableParagraph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Удовлетворен частично - </w:t>
      </w:r>
      <w:r w:rsidRPr="008C6433">
        <w:rPr>
          <w:sz w:val="24"/>
          <w:szCs w:val="24"/>
          <w:lang w:val="kk-KZ"/>
        </w:rPr>
        <w:t>71</w:t>
      </w:r>
    </w:p>
    <w:p w:rsidR="00E305CD" w:rsidRPr="008C6433" w:rsidRDefault="008C6433" w:rsidP="008C6433">
      <w:pPr>
        <w:pStyle w:val="TableParagraph"/>
        <w:ind w:firstLine="709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Не удовлетворен - </w:t>
      </w:r>
      <w:r w:rsidRPr="008C6433">
        <w:rPr>
          <w:sz w:val="24"/>
          <w:szCs w:val="24"/>
          <w:lang w:val="kk-KZ"/>
        </w:rPr>
        <w:t>14</w:t>
      </w:r>
    </w:p>
    <w:p w:rsidR="00E305CD" w:rsidRPr="008C6433" w:rsidRDefault="00E305CD" w:rsidP="00E305CD">
      <w:pPr>
        <w:pStyle w:val="TableParagraph"/>
        <w:jc w:val="both"/>
        <w:rPr>
          <w:sz w:val="24"/>
          <w:szCs w:val="24"/>
          <w:lang w:val="kk-KZ"/>
        </w:rPr>
      </w:pPr>
    </w:p>
    <w:p w:rsidR="00563950" w:rsidRPr="008C6433" w:rsidRDefault="008C6433" w:rsidP="00E87B59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3E5D7CC4" wp14:editId="3AD3CAF1">
            <wp:extent cx="4158532" cy="286247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6433" w:rsidRPr="008C6433" w:rsidRDefault="008C6433" w:rsidP="00E87B59">
      <w:pPr>
        <w:pStyle w:val="TableParagraph"/>
        <w:rPr>
          <w:sz w:val="24"/>
          <w:szCs w:val="24"/>
        </w:rPr>
      </w:pPr>
    </w:p>
    <w:p w:rsidR="00E305CD" w:rsidRPr="008C6433" w:rsidRDefault="00E305CD" w:rsidP="00E305CD">
      <w:pPr>
        <w:pStyle w:val="TableParagraph"/>
        <w:ind w:firstLine="709"/>
        <w:jc w:val="both"/>
        <w:rPr>
          <w:sz w:val="24"/>
          <w:szCs w:val="24"/>
          <w:lang w:val="kk-KZ"/>
        </w:rPr>
      </w:pPr>
      <w:r w:rsidRPr="008C6433">
        <w:rPr>
          <w:sz w:val="24"/>
          <w:szCs w:val="24"/>
          <w:lang w:val="kk-KZ"/>
        </w:rPr>
        <w:t>На вопрос:</w:t>
      </w:r>
      <w:r w:rsidRPr="008C6433">
        <w:rPr>
          <w:sz w:val="24"/>
          <w:szCs w:val="24"/>
        </w:rPr>
        <w:t>«</w:t>
      </w:r>
      <w:r w:rsidR="00BC1BD6" w:rsidRPr="00BC1BD6">
        <w:t xml:space="preserve"> </w:t>
      </w:r>
      <w:r w:rsidR="00BC1BD6" w:rsidRPr="00BC1BD6">
        <w:rPr>
          <w:sz w:val="24"/>
          <w:szCs w:val="24"/>
          <w:lang w:val="kk-KZ"/>
        </w:rPr>
        <w:t>Оцените соответствие базы практики для реализации программы практики и  освоения всех запланированных навыков:</w:t>
      </w:r>
      <w:r w:rsidRPr="008C6433">
        <w:rPr>
          <w:sz w:val="24"/>
          <w:szCs w:val="24"/>
          <w:lang w:val="kk-KZ"/>
        </w:rPr>
        <w:t>» ответили следующим образом:</w:t>
      </w:r>
    </w:p>
    <w:p w:rsidR="00BC1BD6" w:rsidRPr="00BC1BD6" w:rsidRDefault="00BC1BD6" w:rsidP="00BC1BD6">
      <w:pPr>
        <w:pStyle w:val="TableParagraph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Да, соответствует - </w:t>
      </w:r>
      <w:r w:rsidR="00E56FB7">
        <w:rPr>
          <w:sz w:val="24"/>
          <w:szCs w:val="24"/>
          <w:lang w:val="kk-KZ"/>
        </w:rPr>
        <w:t>4530</w:t>
      </w:r>
    </w:p>
    <w:p w:rsidR="00BC1BD6" w:rsidRPr="00D12A1F" w:rsidRDefault="00BC1BD6" w:rsidP="00D12A1F">
      <w:pPr>
        <w:pStyle w:val="TableParagraph"/>
        <w:ind w:firstLine="709"/>
        <w:jc w:val="both"/>
        <w:rPr>
          <w:bCs/>
          <w:sz w:val="24"/>
          <w:szCs w:val="24"/>
          <w:lang w:val="kk-KZ"/>
        </w:rPr>
      </w:pPr>
      <w:r w:rsidRPr="00BC1BD6">
        <w:rPr>
          <w:sz w:val="24"/>
          <w:szCs w:val="24"/>
          <w:lang w:val="kk-KZ"/>
        </w:rPr>
        <w:t>Нет,</w:t>
      </w:r>
      <w:r>
        <w:rPr>
          <w:sz w:val="24"/>
          <w:szCs w:val="24"/>
          <w:lang w:val="kk-KZ"/>
        </w:rPr>
        <w:t xml:space="preserve"> база практики не соответствует - </w:t>
      </w:r>
      <w:r w:rsidRPr="00BC1BD6">
        <w:rPr>
          <w:sz w:val="24"/>
          <w:szCs w:val="24"/>
          <w:lang w:val="kk-KZ"/>
        </w:rPr>
        <w:t>47</w:t>
      </w:r>
    </w:p>
    <w:p w:rsidR="00BC1BD6" w:rsidRDefault="00BC1BD6" w:rsidP="00E87B59">
      <w:pPr>
        <w:pStyle w:val="TableParagrap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</w:t>
      </w:r>
      <w:r>
        <w:rPr>
          <w:noProof/>
          <w:lang w:eastAsia="ru-RU"/>
        </w:rPr>
        <w:drawing>
          <wp:inline distT="0" distB="0" distL="0" distR="0" wp14:anchorId="16947241" wp14:editId="28FC8449">
            <wp:extent cx="4198288" cy="2297927"/>
            <wp:effectExtent l="0" t="0" r="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C1BD6" w:rsidRPr="008C6433" w:rsidRDefault="00BC1BD6" w:rsidP="00E87B59">
      <w:pPr>
        <w:pStyle w:val="TableParagraph"/>
        <w:rPr>
          <w:sz w:val="24"/>
          <w:szCs w:val="24"/>
          <w:lang w:val="kk-KZ"/>
        </w:rPr>
      </w:pPr>
    </w:p>
    <w:p w:rsidR="00E305CD" w:rsidRPr="008C6433" w:rsidRDefault="00E305CD" w:rsidP="00E305CD">
      <w:pPr>
        <w:pStyle w:val="TableParagraph"/>
        <w:ind w:firstLine="709"/>
        <w:jc w:val="both"/>
        <w:rPr>
          <w:sz w:val="24"/>
          <w:szCs w:val="24"/>
          <w:lang w:val="kk-KZ"/>
        </w:rPr>
      </w:pPr>
      <w:r w:rsidRPr="008C6433">
        <w:rPr>
          <w:sz w:val="24"/>
          <w:szCs w:val="24"/>
          <w:lang w:val="kk-KZ"/>
        </w:rPr>
        <w:t>На вопрос:</w:t>
      </w:r>
      <w:r w:rsidRPr="008C6433">
        <w:rPr>
          <w:sz w:val="24"/>
          <w:szCs w:val="24"/>
        </w:rPr>
        <w:t>«</w:t>
      </w:r>
      <w:r w:rsidR="00BC1BD6" w:rsidRPr="00BC1BD6">
        <w:t xml:space="preserve"> </w:t>
      </w:r>
      <w:r w:rsidR="00BC1BD6" w:rsidRPr="00BC1BD6">
        <w:rPr>
          <w:sz w:val="24"/>
          <w:szCs w:val="24"/>
          <w:lang w:val="kk-KZ"/>
        </w:rPr>
        <w:t>Существует ли право самостоятельного выбора/поиска базы практики?</w:t>
      </w:r>
      <w:r w:rsidRPr="008C6433">
        <w:rPr>
          <w:sz w:val="24"/>
          <w:szCs w:val="24"/>
          <w:lang w:val="kk-KZ"/>
        </w:rPr>
        <w:t>» ответили следующим образом:</w:t>
      </w:r>
    </w:p>
    <w:p w:rsidR="00BC1BD6" w:rsidRPr="00BC1BD6" w:rsidRDefault="00BC1BD6" w:rsidP="00BC1BD6">
      <w:pPr>
        <w:pStyle w:val="TableParagraph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Да - </w:t>
      </w:r>
      <w:r w:rsidR="00E56FB7">
        <w:rPr>
          <w:sz w:val="24"/>
          <w:szCs w:val="24"/>
          <w:lang w:val="kk-KZ"/>
        </w:rPr>
        <w:t>4465</w:t>
      </w:r>
    </w:p>
    <w:p w:rsidR="00BC1BD6" w:rsidRPr="00BC1BD6" w:rsidRDefault="00BC1BD6" w:rsidP="00BC1BD6">
      <w:pPr>
        <w:pStyle w:val="TableParagraph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Нет, не слышал - 8</w:t>
      </w:r>
      <w:r w:rsidRPr="00BC1BD6">
        <w:rPr>
          <w:sz w:val="24"/>
          <w:szCs w:val="24"/>
          <w:lang w:val="kk-KZ"/>
        </w:rPr>
        <w:t>2</w:t>
      </w:r>
    </w:p>
    <w:p w:rsidR="00E305CD" w:rsidRPr="008C6433" w:rsidRDefault="00BC1BD6" w:rsidP="00BC1BD6">
      <w:pPr>
        <w:pStyle w:val="TableParagraph"/>
        <w:ind w:firstLine="709"/>
        <w:jc w:val="both"/>
        <w:rPr>
          <w:bCs/>
          <w:sz w:val="24"/>
          <w:szCs w:val="24"/>
          <w:lang w:val="kk-KZ"/>
        </w:rPr>
      </w:pPr>
      <w:r w:rsidRPr="00BC1BD6">
        <w:rPr>
          <w:sz w:val="24"/>
          <w:szCs w:val="24"/>
          <w:lang w:val="kk-KZ"/>
        </w:rPr>
        <w:t>Нап</w:t>
      </w:r>
      <w:r>
        <w:rPr>
          <w:sz w:val="24"/>
          <w:szCs w:val="24"/>
          <w:lang w:val="kk-KZ"/>
        </w:rPr>
        <w:t xml:space="preserve">равили на базу практики от ВУЗа - </w:t>
      </w:r>
      <w:r w:rsidRPr="00BC1BD6">
        <w:rPr>
          <w:sz w:val="24"/>
          <w:szCs w:val="24"/>
          <w:lang w:val="kk-KZ"/>
        </w:rPr>
        <w:t>30</w:t>
      </w:r>
    </w:p>
    <w:p w:rsidR="00E305CD" w:rsidRDefault="00E305CD" w:rsidP="00E87B59">
      <w:pPr>
        <w:pStyle w:val="TableParagraph"/>
        <w:rPr>
          <w:sz w:val="24"/>
          <w:szCs w:val="24"/>
          <w:lang w:val="kk-KZ"/>
        </w:rPr>
      </w:pPr>
    </w:p>
    <w:p w:rsidR="00BC1BD6" w:rsidRDefault="00BC1BD6" w:rsidP="00E87B59">
      <w:pPr>
        <w:pStyle w:val="TableParagrap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73D536AD" wp14:editId="559F898D">
            <wp:extent cx="4309607" cy="2480807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C1BD6" w:rsidRPr="008C6433" w:rsidRDefault="00BC1BD6" w:rsidP="00E87B59">
      <w:pPr>
        <w:pStyle w:val="TableParagraph"/>
        <w:rPr>
          <w:sz w:val="24"/>
          <w:szCs w:val="24"/>
          <w:lang w:val="kk-KZ"/>
        </w:rPr>
      </w:pPr>
    </w:p>
    <w:p w:rsidR="00E305CD" w:rsidRPr="008C6433" w:rsidRDefault="00E305CD" w:rsidP="00E305CD">
      <w:pPr>
        <w:pStyle w:val="TableParagraph"/>
        <w:ind w:firstLine="709"/>
        <w:jc w:val="both"/>
        <w:rPr>
          <w:sz w:val="24"/>
          <w:szCs w:val="24"/>
          <w:lang w:val="kk-KZ"/>
        </w:rPr>
      </w:pPr>
      <w:r w:rsidRPr="008C6433">
        <w:rPr>
          <w:sz w:val="24"/>
          <w:szCs w:val="24"/>
          <w:lang w:val="kk-KZ"/>
        </w:rPr>
        <w:t>На вопрос:</w:t>
      </w:r>
      <w:r w:rsidRPr="008C6433">
        <w:rPr>
          <w:sz w:val="24"/>
          <w:szCs w:val="24"/>
        </w:rPr>
        <w:t>«</w:t>
      </w:r>
      <w:r w:rsidR="00BC1BD6" w:rsidRPr="00BC1BD6">
        <w:t xml:space="preserve"> </w:t>
      </w:r>
      <w:r w:rsidR="00BC1BD6" w:rsidRPr="00BC1BD6">
        <w:rPr>
          <w:sz w:val="24"/>
          <w:szCs w:val="24"/>
          <w:lang w:val="kk-KZ"/>
        </w:rPr>
        <w:t>Оцените соответствие программы практики теоретическому материалу по теме  индивидуального задания:</w:t>
      </w:r>
      <w:r w:rsidRPr="008C6433">
        <w:rPr>
          <w:sz w:val="24"/>
          <w:szCs w:val="24"/>
          <w:lang w:val="kk-KZ"/>
        </w:rPr>
        <w:t>» ответили следующим образом:</w:t>
      </w:r>
    </w:p>
    <w:p w:rsidR="00BC1BD6" w:rsidRPr="00BC1BD6" w:rsidRDefault="00BC1BD6" w:rsidP="00BC1BD6">
      <w:pPr>
        <w:pStyle w:val="TableParagraph"/>
        <w:ind w:firstLine="709"/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Да, соответствует - </w:t>
      </w:r>
      <w:r w:rsidR="00E56FB7">
        <w:rPr>
          <w:bCs/>
          <w:sz w:val="24"/>
          <w:szCs w:val="24"/>
          <w:lang w:val="kk-KZ"/>
        </w:rPr>
        <w:t>4522</w:t>
      </w:r>
    </w:p>
    <w:p w:rsidR="00BC1BD6" w:rsidRPr="00BC1BD6" w:rsidRDefault="00BC1BD6" w:rsidP="00BC1BD6">
      <w:pPr>
        <w:pStyle w:val="TableParagraph"/>
        <w:ind w:firstLine="709"/>
        <w:jc w:val="both"/>
        <w:rPr>
          <w:bCs/>
          <w:sz w:val="24"/>
          <w:szCs w:val="24"/>
          <w:lang w:val="kk-KZ"/>
        </w:rPr>
      </w:pPr>
      <w:r w:rsidRPr="00BC1BD6">
        <w:rPr>
          <w:bCs/>
          <w:sz w:val="24"/>
          <w:szCs w:val="24"/>
          <w:lang w:val="kk-KZ"/>
        </w:rPr>
        <w:t>Полностью</w:t>
      </w:r>
      <w:r>
        <w:rPr>
          <w:bCs/>
          <w:sz w:val="24"/>
          <w:szCs w:val="24"/>
          <w:lang w:val="kk-KZ"/>
        </w:rPr>
        <w:t xml:space="preserve"> соответствует, напишите почему - </w:t>
      </w:r>
      <w:r w:rsidRPr="00BC1BD6">
        <w:rPr>
          <w:bCs/>
          <w:sz w:val="24"/>
          <w:szCs w:val="24"/>
          <w:lang w:val="kk-KZ"/>
        </w:rPr>
        <w:t>28</w:t>
      </w:r>
    </w:p>
    <w:p w:rsidR="00E305CD" w:rsidRPr="002F0935" w:rsidRDefault="00BC1BD6" w:rsidP="002F0935">
      <w:pPr>
        <w:pStyle w:val="TableParagraph"/>
        <w:ind w:firstLine="709"/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Не удовлетворен - </w:t>
      </w:r>
      <w:r w:rsidRPr="00BC1BD6">
        <w:rPr>
          <w:bCs/>
          <w:sz w:val="24"/>
          <w:szCs w:val="24"/>
          <w:lang w:val="kk-KZ"/>
        </w:rPr>
        <w:t>27</w:t>
      </w:r>
    </w:p>
    <w:p w:rsidR="00E305CD" w:rsidRDefault="00D12A1F" w:rsidP="00E87B59">
      <w:pPr>
        <w:pStyle w:val="TableParagraph"/>
        <w:rPr>
          <w:lang w:val="kk-KZ"/>
        </w:rPr>
      </w:pPr>
      <w:r>
        <w:rPr>
          <w:lang w:val="kk-KZ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1DEC5574" wp14:editId="0E970634">
            <wp:extent cx="4255806" cy="2298818"/>
            <wp:effectExtent l="0" t="0" r="0" b="635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305CD" w:rsidRDefault="00E9395F" w:rsidP="00E87B59">
      <w:pPr>
        <w:pStyle w:val="TableParagraph"/>
        <w:rPr>
          <w:lang w:val="kk-KZ"/>
        </w:rPr>
      </w:pPr>
      <w:r>
        <w:rPr>
          <w:lang w:val="kk-KZ"/>
        </w:rPr>
        <w:lastRenderedPageBreak/>
        <w:t>В сровлении с прошлвм годом количество прошедщих внктирование увеличилосль на 68%</w:t>
      </w:r>
      <w:r w:rsidR="00B820DF">
        <w:rPr>
          <w:lang w:val="kk-KZ"/>
        </w:rPr>
        <w:br/>
        <w:t>Сравнительный анализ с прошлым учебным годом.</w:t>
      </w:r>
    </w:p>
    <w:p w:rsidR="00E305CD" w:rsidRDefault="00E305CD" w:rsidP="00E87B59">
      <w:pPr>
        <w:pStyle w:val="TableParagraph"/>
        <w:rPr>
          <w:lang w:val="kk-KZ"/>
        </w:rPr>
      </w:pPr>
    </w:p>
    <w:p w:rsidR="00E305CD" w:rsidRDefault="00872DAE" w:rsidP="00E87B59">
      <w:pPr>
        <w:pStyle w:val="TableParagrap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A2935EF" wp14:editId="46664C1C">
            <wp:extent cx="4532243" cy="2743200"/>
            <wp:effectExtent l="0" t="0" r="20955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72DAE" w:rsidRDefault="00872DAE" w:rsidP="00E87B59">
      <w:pPr>
        <w:pStyle w:val="TableParagraph"/>
        <w:rPr>
          <w:lang w:val="kk-KZ"/>
        </w:rPr>
      </w:pPr>
      <w:r>
        <w:rPr>
          <w:lang w:val="kk-KZ"/>
        </w:rPr>
        <w:t xml:space="preserve">                          </w:t>
      </w:r>
    </w:p>
    <w:p w:rsidR="00872DAE" w:rsidRDefault="00872DAE" w:rsidP="00E87B59">
      <w:pPr>
        <w:pStyle w:val="TableParagraph"/>
        <w:rPr>
          <w:lang w:val="kk-KZ"/>
        </w:rPr>
      </w:pPr>
    </w:p>
    <w:p w:rsidR="00872DAE" w:rsidRDefault="00872DAE" w:rsidP="00E87B59">
      <w:pPr>
        <w:pStyle w:val="TableParagraph"/>
        <w:rPr>
          <w:lang w:val="kk-KZ"/>
        </w:rPr>
      </w:pPr>
    </w:p>
    <w:p w:rsidR="00872DAE" w:rsidRDefault="00872DAE" w:rsidP="00E87B59">
      <w:pPr>
        <w:pStyle w:val="TableParagraph"/>
        <w:rPr>
          <w:lang w:val="kk-KZ"/>
        </w:rPr>
      </w:pPr>
    </w:p>
    <w:p w:rsidR="00872DAE" w:rsidRDefault="00872DAE" w:rsidP="00E87B59">
      <w:pPr>
        <w:pStyle w:val="TableParagrap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4D18076" wp14:editId="543A17EA">
            <wp:extent cx="4572000" cy="2433099"/>
            <wp:effectExtent l="0" t="0" r="19050" b="2476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2DAE" w:rsidRDefault="00872DAE" w:rsidP="00E87B59">
      <w:pPr>
        <w:pStyle w:val="TableParagraph"/>
        <w:rPr>
          <w:lang w:val="kk-KZ"/>
        </w:rPr>
      </w:pPr>
    </w:p>
    <w:p w:rsidR="00E305CD" w:rsidRPr="008B1367" w:rsidRDefault="008B1367" w:rsidP="008B1367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  <w:r w:rsidRPr="008B1367">
        <w:rPr>
          <w:b/>
          <w:bCs/>
          <w:color w:val="000000"/>
          <w:sz w:val="24"/>
          <w:szCs w:val="24"/>
          <w:lang w:eastAsia="ru-RU"/>
        </w:rPr>
        <w:t>Оцените качество организации практики со стороны ВУЗа.</w:t>
      </w:r>
    </w:p>
    <w:p w:rsidR="00E305CD" w:rsidRDefault="00E305CD" w:rsidP="00E87B59">
      <w:pPr>
        <w:pStyle w:val="TableParagraph"/>
        <w:rPr>
          <w:lang w:val="kk-KZ"/>
        </w:rPr>
      </w:pPr>
    </w:p>
    <w:p w:rsidR="00E305CD" w:rsidRDefault="008B1367" w:rsidP="00E87B59">
      <w:pPr>
        <w:pStyle w:val="TableParagrap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FF75CAA" wp14:editId="249C2139">
            <wp:extent cx="4572000" cy="2496709"/>
            <wp:effectExtent l="0" t="0" r="19050" b="1841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305CD" w:rsidRDefault="00E305CD" w:rsidP="00E87B59">
      <w:pPr>
        <w:pStyle w:val="TableParagraph"/>
        <w:rPr>
          <w:lang w:val="kk-KZ"/>
        </w:rPr>
      </w:pPr>
    </w:p>
    <w:p w:rsidR="00E305CD" w:rsidRDefault="00E305CD" w:rsidP="00E87B59">
      <w:pPr>
        <w:pStyle w:val="TableParagraph"/>
        <w:rPr>
          <w:lang w:val="kk-KZ"/>
        </w:rPr>
      </w:pPr>
    </w:p>
    <w:p w:rsidR="00D12A1F" w:rsidRDefault="008B1367" w:rsidP="00E87B59">
      <w:pPr>
        <w:pStyle w:val="TableParagrap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5CD050C" wp14:editId="00F139FF">
            <wp:extent cx="4754880" cy="2353586"/>
            <wp:effectExtent l="0" t="0" r="26670" b="2794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12A1F" w:rsidRDefault="00D12A1F" w:rsidP="00E87B59">
      <w:pPr>
        <w:pStyle w:val="TableParagraph"/>
        <w:rPr>
          <w:lang w:val="kk-KZ"/>
        </w:rPr>
      </w:pPr>
    </w:p>
    <w:p w:rsidR="00D12A1F" w:rsidRPr="008B1367" w:rsidRDefault="00824E34" w:rsidP="00E87B59">
      <w:pPr>
        <w:pStyle w:val="TableParagraph"/>
      </w:pPr>
      <w:r>
        <w:rPr>
          <w:noProof/>
          <w:lang w:eastAsia="ru-RU"/>
        </w:rPr>
        <w:drawing>
          <wp:inline distT="0" distB="0" distL="0" distR="0" wp14:anchorId="0755D930" wp14:editId="6F03A182">
            <wp:extent cx="4754880" cy="2743200"/>
            <wp:effectExtent l="0" t="0" r="26670" b="190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B820DF" w:rsidP="00E87B59">
      <w:pPr>
        <w:pStyle w:val="TableParagrap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2E4704C" wp14:editId="6ADA85DB">
            <wp:extent cx="4754880" cy="2743200"/>
            <wp:effectExtent l="0" t="0" r="26670" b="190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B820DF" w:rsidP="00A71724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  <w:r w:rsidRPr="00B820DF">
        <w:rPr>
          <w:b/>
          <w:bCs/>
          <w:color w:val="000000"/>
          <w:sz w:val="24"/>
          <w:szCs w:val="24"/>
          <w:lang w:eastAsia="ru-RU"/>
        </w:rPr>
        <w:lastRenderedPageBreak/>
        <w:t>Оцените соответствие программы практики теоретическому материалу по теме  индивидуального задания:</w:t>
      </w:r>
    </w:p>
    <w:p w:rsidR="0035120C" w:rsidRPr="00A71724" w:rsidRDefault="0035120C" w:rsidP="00A71724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D12A1F" w:rsidRDefault="00B820DF" w:rsidP="00E87B59">
      <w:pPr>
        <w:pStyle w:val="TableParagrap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167A8F03" wp14:editId="76CD1A03">
            <wp:extent cx="4572000" cy="2743200"/>
            <wp:effectExtent l="0" t="0" r="19050" b="1905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A71724" w:rsidP="00E87B59">
      <w:pPr>
        <w:pStyle w:val="TableParagraph"/>
        <w:rPr>
          <w:lang w:val="kk-KZ"/>
        </w:rPr>
      </w:pPr>
      <w:r>
        <w:rPr>
          <w:lang w:val="kk-KZ"/>
        </w:rPr>
        <w:t>В 2024 году на данный вопрос ответ на 100% состоял только да, соотвествует, в 2025 году да, соответсвует соостовляет 99%</w:t>
      </w: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D12A1F" w:rsidRDefault="00D12A1F" w:rsidP="00E87B59">
      <w:pPr>
        <w:pStyle w:val="TableParagraph"/>
        <w:rPr>
          <w:lang w:val="kk-KZ"/>
        </w:rPr>
      </w:pPr>
    </w:p>
    <w:p w:rsidR="00E305CD" w:rsidRDefault="00E305CD" w:rsidP="00E87B59">
      <w:pPr>
        <w:pStyle w:val="TableParagraph"/>
        <w:rPr>
          <w:lang w:val="kk-KZ"/>
        </w:rPr>
      </w:pPr>
    </w:p>
    <w:p w:rsidR="00E305CD" w:rsidRDefault="00E305CD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35120C" w:rsidRDefault="0035120C" w:rsidP="00E87B59">
      <w:pPr>
        <w:pStyle w:val="TableParagraph"/>
        <w:rPr>
          <w:lang w:val="kk-KZ"/>
        </w:rPr>
      </w:pPr>
    </w:p>
    <w:p w:rsidR="0035120C" w:rsidRDefault="0035120C" w:rsidP="00E87B59">
      <w:pPr>
        <w:pStyle w:val="TableParagraph"/>
        <w:rPr>
          <w:lang w:val="kk-KZ"/>
        </w:rPr>
      </w:pPr>
    </w:p>
    <w:p w:rsidR="0035120C" w:rsidRDefault="0035120C" w:rsidP="00E87B59">
      <w:pPr>
        <w:pStyle w:val="TableParagraph"/>
        <w:rPr>
          <w:lang w:val="kk-KZ"/>
        </w:rPr>
      </w:pPr>
    </w:p>
    <w:p w:rsidR="0035120C" w:rsidRDefault="0035120C" w:rsidP="00E87B59">
      <w:pPr>
        <w:pStyle w:val="TableParagraph"/>
        <w:rPr>
          <w:lang w:val="kk-KZ"/>
        </w:rPr>
      </w:pPr>
    </w:p>
    <w:p w:rsidR="002F0935" w:rsidRDefault="002F0935" w:rsidP="00E87B59">
      <w:pPr>
        <w:pStyle w:val="TableParagraph"/>
        <w:rPr>
          <w:lang w:val="kk-KZ"/>
        </w:rPr>
      </w:pPr>
    </w:p>
    <w:p w:rsidR="00E305CD" w:rsidRPr="00E305CD" w:rsidRDefault="00E305CD" w:rsidP="00E87B59">
      <w:pPr>
        <w:pStyle w:val="TableParagraph"/>
        <w:rPr>
          <w:lang w:val="kk-KZ"/>
        </w:rPr>
      </w:pPr>
      <w:bookmarkStart w:id="0" w:name="_GoBack"/>
      <w:bookmarkEnd w:id="0"/>
    </w:p>
    <w:sectPr w:rsidR="00E305CD" w:rsidRPr="00E305CD" w:rsidSect="00B407A5">
      <w:pgSz w:w="11910" w:h="16840"/>
      <w:pgMar w:top="1134" w:right="113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776F"/>
    <w:multiLevelType w:val="hybridMultilevel"/>
    <w:tmpl w:val="4746C6D4"/>
    <w:lvl w:ilvl="0" w:tplc="4FCE2364">
      <w:start w:val="1"/>
      <w:numFmt w:val="decimal"/>
      <w:lvlText w:val="%1."/>
      <w:lvlJc w:val="left"/>
      <w:pPr>
        <w:ind w:left="1330" w:hanging="50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322ACFD4">
      <w:numFmt w:val="bullet"/>
      <w:lvlText w:val="•"/>
      <w:lvlJc w:val="left"/>
      <w:pPr>
        <w:ind w:left="2248" w:hanging="509"/>
      </w:pPr>
      <w:rPr>
        <w:rFonts w:hint="default"/>
        <w:lang w:val="ru-RU" w:eastAsia="ru-RU" w:bidi="ru-RU"/>
      </w:rPr>
    </w:lvl>
    <w:lvl w:ilvl="2" w:tplc="9998DEF2">
      <w:numFmt w:val="bullet"/>
      <w:lvlText w:val="•"/>
      <w:lvlJc w:val="left"/>
      <w:pPr>
        <w:ind w:left="3157" w:hanging="509"/>
      </w:pPr>
      <w:rPr>
        <w:rFonts w:hint="default"/>
        <w:lang w:val="ru-RU" w:eastAsia="ru-RU" w:bidi="ru-RU"/>
      </w:rPr>
    </w:lvl>
    <w:lvl w:ilvl="3" w:tplc="A5FEAD46">
      <w:numFmt w:val="bullet"/>
      <w:lvlText w:val="•"/>
      <w:lvlJc w:val="left"/>
      <w:pPr>
        <w:ind w:left="4065" w:hanging="509"/>
      </w:pPr>
      <w:rPr>
        <w:rFonts w:hint="default"/>
        <w:lang w:val="ru-RU" w:eastAsia="ru-RU" w:bidi="ru-RU"/>
      </w:rPr>
    </w:lvl>
    <w:lvl w:ilvl="4" w:tplc="D8ACB9FC">
      <w:numFmt w:val="bullet"/>
      <w:lvlText w:val="•"/>
      <w:lvlJc w:val="left"/>
      <w:pPr>
        <w:ind w:left="4974" w:hanging="509"/>
      </w:pPr>
      <w:rPr>
        <w:rFonts w:hint="default"/>
        <w:lang w:val="ru-RU" w:eastAsia="ru-RU" w:bidi="ru-RU"/>
      </w:rPr>
    </w:lvl>
    <w:lvl w:ilvl="5" w:tplc="850CBF18">
      <w:numFmt w:val="bullet"/>
      <w:lvlText w:val="•"/>
      <w:lvlJc w:val="left"/>
      <w:pPr>
        <w:ind w:left="5883" w:hanging="509"/>
      </w:pPr>
      <w:rPr>
        <w:rFonts w:hint="default"/>
        <w:lang w:val="ru-RU" w:eastAsia="ru-RU" w:bidi="ru-RU"/>
      </w:rPr>
    </w:lvl>
    <w:lvl w:ilvl="6" w:tplc="B11C2F04">
      <w:numFmt w:val="bullet"/>
      <w:lvlText w:val="•"/>
      <w:lvlJc w:val="left"/>
      <w:pPr>
        <w:ind w:left="6791" w:hanging="509"/>
      </w:pPr>
      <w:rPr>
        <w:rFonts w:hint="default"/>
        <w:lang w:val="ru-RU" w:eastAsia="ru-RU" w:bidi="ru-RU"/>
      </w:rPr>
    </w:lvl>
    <w:lvl w:ilvl="7" w:tplc="F462086A">
      <w:numFmt w:val="bullet"/>
      <w:lvlText w:val="•"/>
      <w:lvlJc w:val="left"/>
      <w:pPr>
        <w:ind w:left="7700" w:hanging="509"/>
      </w:pPr>
      <w:rPr>
        <w:rFonts w:hint="default"/>
        <w:lang w:val="ru-RU" w:eastAsia="ru-RU" w:bidi="ru-RU"/>
      </w:rPr>
    </w:lvl>
    <w:lvl w:ilvl="8" w:tplc="3D4CF8C2">
      <w:numFmt w:val="bullet"/>
      <w:lvlText w:val="•"/>
      <w:lvlJc w:val="left"/>
      <w:pPr>
        <w:ind w:left="8609" w:hanging="509"/>
      </w:pPr>
      <w:rPr>
        <w:rFonts w:hint="default"/>
        <w:lang w:val="ru-RU" w:eastAsia="ru-RU" w:bidi="ru-RU"/>
      </w:rPr>
    </w:lvl>
  </w:abstractNum>
  <w:abstractNum w:abstractNumId="1" w15:restartNumberingAfterBreak="0">
    <w:nsid w:val="27FD5F24"/>
    <w:multiLevelType w:val="hybridMultilevel"/>
    <w:tmpl w:val="7F267050"/>
    <w:lvl w:ilvl="0" w:tplc="0419000F">
      <w:start w:val="1"/>
      <w:numFmt w:val="decimal"/>
      <w:lvlText w:val="%1."/>
      <w:lvlJc w:val="left"/>
      <w:pPr>
        <w:ind w:left="1606" w:hanging="360"/>
      </w:pPr>
    </w:lvl>
    <w:lvl w:ilvl="1" w:tplc="04190019" w:tentative="1">
      <w:start w:val="1"/>
      <w:numFmt w:val="lowerLetter"/>
      <w:lvlText w:val="%2."/>
      <w:lvlJc w:val="left"/>
      <w:pPr>
        <w:ind w:left="2326" w:hanging="360"/>
      </w:pPr>
    </w:lvl>
    <w:lvl w:ilvl="2" w:tplc="0419001B" w:tentative="1">
      <w:start w:val="1"/>
      <w:numFmt w:val="lowerRoman"/>
      <w:lvlText w:val="%3."/>
      <w:lvlJc w:val="right"/>
      <w:pPr>
        <w:ind w:left="3046" w:hanging="180"/>
      </w:pPr>
    </w:lvl>
    <w:lvl w:ilvl="3" w:tplc="0419000F" w:tentative="1">
      <w:start w:val="1"/>
      <w:numFmt w:val="decimal"/>
      <w:lvlText w:val="%4."/>
      <w:lvlJc w:val="left"/>
      <w:pPr>
        <w:ind w:left="3766" w:hanging="360"/>
      </w:pPr>
    </w:lvl>
    <w:lvl w:ilvl="4" w:tplc="04190019" w:tentative="1">
      <w:start w:val="1"/>
      <w:numFmt w:val="lowerLetter"/>
      <w:lvlText w:val="%5."/>
      <w:lvlJc w:val="left"/>
      <w:pPr>
        <w:ind w:left="4486" w:hanging="360"/>
      </w:pPr>
    </w:lvl>
    <w:lvl w:ilvl="5" w:tplc="0419001B" w:tentative="1">
      <w:start w:val="1"/>
      <w:numFmt w:val="lowerRoman"/>
      <w:lvlText w:val="%6."/>
      <w:lvlJc w:val="right"/>
      <w:pPr>
        <w:ind w:left="5206" w:hanging="180"/>
      </w:pPr>
    </w:lvl>
    <w:lvl w:ilvl="6" w:tplc="0419000F" w:tentative="1">
      <w:start w:val="1"/>
      <w:numFmt w:val="decimal"/>
      <w:lvlText w:val="%7."/>
      <w:lvlJc w:val="left"/>
      <w:pPr>
        <w:ind w:left="5926" w:hanging="360"/>
      </w:pPr>
    </w:lvl>
    <w:lvl w:ilvl="7" w:tplc="04190019" w:tentative="1">
      <w:start w:val="1"/>
      <w:numFmt w:val="lowerLetter"/>
      <w:lvlText w:val="%8."/>
      <w:lvlJc w:val="left"/>
      <w:pPr>
        <w:ind w:left="6646" w:hanging="360"/>
      </w:pPr>
    </w:lvl>
    <w:lvl w:ilvl="8" w:tplc="0419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" w15:restartNumberingAfterBreak="0">
    <w:nsid w:val="2A6C339E"/>
    <w:multiLevelType w:val="hybridMultilevel"/>
    <w:tmpl w:val="E30A98C0"/>
    <w:lvl w:ilvl="0" w:tplc="AAE49210">
      <w:start w:val="1"/>
      <w:numFmt w:val="decimal"/>
      <w:lvlText w:val="%1."/>
      <w:lvlJc w:val="left"/>
      <w:pPr>
        <w:ind w:left="13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2ECDFA">
      <w:start w:val="1"/>
      <w:numFmt w:val="decimal"/>
      <w:lvlText w:val="%2)"/>
      <w:lvlJc w:val="left"/>
      <w:pPr>
        <w:ind w:left="1415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AF69D1C">
      <w:numFmt w:val="bullet"/>
      <w:lvlText w:val="•"/>
      <w:lvlJc w:val="left"/>
      <w:pPr>
        <w:ind w:left="2489" w:hanging="264"/>
      </w:pPr>
      <w:rPr>
        <w:rFonts w:hint="default"/>
        <w:lang w:val="ru-RU" w:eastAsia="en-US" w:bidi="ar-SA"/>
      </w:rPr>
    </w:lvl>
    <w:lvl w:ilvl="3" w:tplc="A34C3646">
      <w:numFmt w:val="bullet"/>
      <w:lvlText w:val="•"/>
      <w:lvlJc w:val="left"/>
      <w:pPr>
        <w:ind w:left="3558" w:hanging="264"/>
      </w:pPr>
      <w:rPr>
        <w:rFonts w:hint="default"/>
        <w:lang w:val="ru-RU" w:eastAsia="en-US" w:bidi="ar-SA"/>
      </w:rPr>
    </w:lvl>
    <w:lvl w:ilvl="4" w:tplc="67049F76">
      <w:numFmt w:val="bullet"/>
      <w:lvlText w:val="•"/>
      <w:lvlJc w:val="left"/>
      <w:pPr>
        <w:ind w:left="4628" w:hanging="264"/>
      </w:pPr>
      <w:rPr>
        <w:rFonts w:hint="default"/>
        <w:lang w:val="ru-RU" w:eastAsia="en-US" w:bidi="ar-SA"/>
      </w:rPr>
    </w:lvl>
    <w:lvl w:ilvl="5" w:tplc="FCCA8416">
      <w:numFmt w:val="bullet"/>
      <w:lvlText w:val="•"/>
      <w:lvlJc w:val="left"/>
      <w:pPr>
        <w:ind w:left="5697" w:hanging="264"/>
      </w:pPr>
      <w:rPr>
        <w:rFonts w:hint="default"/>
        <w:lang w:val="ru-RU" w:eastAsia="en-US" w:bidi="ar-SA"/>
      </w:rPr>
    </w:lvl>
    <w:lvl w:ilvl="6" w:tplc="AA285030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7" w:tplc="8FBCBDAA">
      <w:numFmt w:val="bullet"/>
      <w:lvlText w:val="•"/>
      <w:lvlJc w:val="left"/>
      <w:pPr>
        <w:ind w:left="7836" w:hanging="264"/>
      </w:pPr>
      <w:rPr>
        <w:rFonts w:hint="default"/>
        <w:lang w:val="ru-RU" w:eastAsia="en-US" w:bidi="ar-SA"/>
      </w:rPr>
    </w:lvl>
    <w:lvl w:ilvl="8" w:tplc="C12C4B92">
      <w:numFmt w:val="bullet"/>
      <w:lvlText w:val="•"/>
      <w:lvlJc w:val="left"/>
      <w:pPr>
        <w:ind w:left="8905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3D5C3E14"/>
    <w:multiLevelType w:val="hybridMultilevel"/>
    <w:tmpl w:val="6658B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66BB"/>
    <w:multiLevelType w:val="hybridMultilevel"/>
    <w:tmpl w:val="9C36552C"/>
    <w:lvl w:ilvl="0" w:tplc="F61C140E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DD300BC2">
      <w:numFmt w:val="bullet"/>
      <w:lvlText w:val="•"/>
      <w:lvlJc w:val="left"/>
      <w:pPr>
        <w:ind w:left="2104" w:hanging="360"/>
      </w:pPr>
      <w:rPr>
        <w:rFonts w:hint="default"/>
        <w:lang w:val="ru-RU" w:eastAsia="ru-RU" w:bidi="ru-RU"/>
      </w:rPr>
    </w:lvl>
    <w:lvl w:ilvl="2" w:tplc="7BFCFC14">
      <w:numFmt w:val="bullet"/>
      <w:lvlText w:val="•"/>
      <w:lvlJc w:val="left"/>
      <w:pPr>
        <w:ind w:left="3029" w:hanging="360"/>
      </w:pPr>
      <w:rPr>
        <w:rFonts w:hint="default"/>
        <w:lang w:val="ru-RU" w:eastAsia="ru-RU" w:bidi="ru-RU"/>
      </w:rPr>
    </w:lvl>
    <w:lvl w:ilvl="3" w:tplc="21FC2950">
      <w:numFmt w:val="bullet"/>
      <w:lvlText w:val="•"/>
      <w:lvlJc w:val="left"/>
      <w:pPr>
        <w:ind w:left="3953" w:hanging="360"/>
      </w:pPr>
      <w:rPr>
        <w:rFonts w:hint="default"/>
        <w:lang w:val="ru-RU" w:eastAsia="ru-RU" w:bidi="ru-RU"/>
      </w:rPr>
    </w:lvl>
    <w:lvl w:ilvl="4" w:tplc="323213C8">
      <w:numFmt w:val="bullet"/>
      <w:lvlText w:val="•"/>
      <w:lvlJc w:val="left"/>
      <w:pPr>
        <w:ind w:left="4878" w:hanging="360"/>
      </w:pPr>
      <w:rPr>
        <w:rFonts w:hint="default"/>
        <w:lang w:val="ru-RU" w:eastAsia="ru-RU" w:bidi="ru-RU"/>
      </w:rPr>
    </w:lvl>
    <w:lvl w:ilvl="5" w:tplc="50A410F0">
      <w:numFmt w:val="bullet"/>
      <w:lvlText w:val="•"/>
      <w:lvlJc w:val="left"/>
      <w:pPr>
        <w:ind w:left="5803" w:hanging="360"/>
      </w:pPr>
      <w:rPr>
        <w:rFonts w:hint="default"/>
        <w:lang w:val="ru-RU" w:eastAsia="ru-RU" w:bidi="ru-RU"/>
      </w:rPr>
    </w:lvl>
    <w:lvl w:ilvl="6" w:tplc="308A8D64">
      <w:numFmt w:val="bullet"/>
      <w:lvlText w:val="•"/>
      <w:lvlJc w:val="left"/>
      <w:pPr>
        <w:ind w:left="6727" w:hanging="360"/>
      </w:pPr>
      <w:rPr>
        <w:rFonts w:hint="default"/>
        <w:lang w:val="ru-RU" w:eastAsia="ru-RU" w:bidi="ru-RU"/>
      </w:rPr>
    </w:lvl>
    <w:lvl w:ilvl="7" w:tplc="9F0ACAD2">
      <w:numFmt w:val="bullet"/>
      <w:lvlText w:val="•"/>
      <w:lvlJc w:val="left"/>
      <w:pPr>
        <w:ind w:left="7652" w:hanging="360"/>
      </w:pPr>
      <w:rPr>
        <w:rFonts w:hint="default"/>
        <w:lang w:val="ru-RU" w:eastAsia="ru-RU" w:bidi="ru-RU"/>
      </w:rPr>
    </w:lvl>
    <w:lvl w:ilvl="8" w:tplc="80DE381C">
      <w:numFmt w:val="bullet"/>
      <w:lvlText w:val="•"/>
      <w:lvlJc w:val="left"/>
      <w:pPr>
        <w:ind w:left="8577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6ADB2E60"/>
    <w:multiLevelType w:val="hybridMultilevel"/>
    <w:tmpl w:val="CC767062"/>
    <w:lvl w:ilvl="0" w:tplc="BB322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F2E4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84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CF5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E8B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68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04D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04A6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761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DA"/>
    <w:rsid w:val="00017A67"/>
    <w:rsid w:val="00030A76"/>
    <w:rsid w:val="00064352"/>
    <w:rsid w:val="000926D6"/>
    <w:rsid w:val="00097245"/>
    <w:rsid w:val="000A744A"/>
    <w:rsid w:val="000B0DA1"/>
    <w:rsid w:val="000B43EE"/>
    <w:rsid w:val="000C0E2C"/>
    <w:rsid w:val="000C2C29"/>
    <w:rsid w:val="000D6434"/>
    <w:rsid w:val="000D72F9"/>
    <w:rsid w:val="000D7855"/>
    <w:rsid w:val="000F1E11"/>
    <w:rsid w:val="000F6A70"/>
    <w:rsid w:val="00103C12"/>
    <w:rsid w:val="0010752E"/>
    <w:rsid w:val="00120B3F"/>
    <w:rsid w:val="00121790"/>
    <w:rsid w:val="00131D2E"/>
    <w:rsid w:val="001334A3"/>
    <w:rsid w:val="0015149F"/>
    <w:rsid w:val="001556B7"/>
    <w:rsid w:val="00165197"/>
    <w:rsid w:val="001665A3"/>
    <w:rsid w:val="00180888"/>
    <w:rsid w:val="001819D6"/>
    <w:rsid w:val="00184DF2"/>
    <w:rsid w:val="0018547C"/>
    <w:rsid w:val="001C199F"/>
    <w:rsid w:val="001C6A30"/>
    <w:rsid w:val="001D2E61"/>
    <w:rsid w:val="001D52B9"/>
    <w:rsid w:val="001D6F99"/>
    <w:rsid w:val="001E7AE6"/>
    <w:rsid w:val="00214AAB"/>
    <w:rsid w:val="00230A4A"/>
    <w:rsid w:val="00241497"/>
    <w:rsid w:val="00253FCB"/>
    <w:rsid w:val="0026231D"/>
    <w:rsid w:val="002674A9"/>
    <w:rsid w:val="00272C27"/>
    <w:rsid w:val="002A1848"/>
    <w:rsid w:val="002E127C"/>
    <w:rsid w:val="002F0935"/>
    <w:rsid w:val="002F277C"/>
    <w:rsid w:val="00302D4D"/>
    <w:rsid w:val="00313160"/>
    <w:rsid w:val="00324BC1"/>
    <w:rsid w:val="003338D4"/>
    <w:rsid w:val="00334C3E"/>
    <w:rsid w:val="0034198B"/>
    <w:rsid w:val="0035120C"/>
    <w:rsid w:val="003515DA"/>
    <w:rsid w:val="00364596"/>
    <w:rsid w:val="00370C55"/>
    <w:rsid w:val="00376F45"/>
    <w:rsid w:val="00381D6D"/>
    <w:rsid w:val="0038630F"/>
    <w:rsid w:val="003A4D3E"/>
    <w:rsid w:val="003A640C"/>
    <w:rsid w:val="003A75F3"/>
    <w:rsid w:val="003B68D6"/>
    <w:rsid w:val="003C04AA"/>
    <w:rsid w:val="0040371E"/>
    <w:rsid w:val="004108B9"/>
    <w:rsid w:val="00415CD2"/>
    <w:rsid w:val="00450C87"/>
    <w:rsid w:val="004623CB"/>
    <w:rsid w:val="00467AC1"/>
    <w:rsid w:val="004713C9"/>
    <w:rsid w:val="0047704F"/>
    <w:rsid w:val="00477A63"/>
    <w:rsid w:val="004921EC"/>
    <w:rsid w:val="004A739B"/>
    <w:rsid w:val="004B369A"/>
    <w:rsid w:val="004B62A3"/>
    <w:rsid w:val="004D2956"/>
    <w:rsid w:val="004F082E"/>
    <w:rsid w:val="004F6E33"/>
    <w:rsid w:val="005070E0"/>
    <w:rsid w:val="0053008A"/>
    <w:rsid w:val="00543FDD"/>
    <w:rsid w:val="005456C0"/>
    <w:rsid w:val="00563950"/>
    <w:rsid w:val="00564BCF"/>
    <w:rsid w:val="00572EFD"/>
    <w:rsid w:val="00597D96"/>
    <w:rsid w:val="005C0B36"/>
    <w:rsid w:val="005D0499"/>
    <w:rsid w:val="005E4C1D"/>
    <w:rsid w:val="005E5091"/>
    <w:rsid w:val="005E5C61"/>
    <w:rsid w:val="005E7597"/>
    <w:rsid w:val="005F1782"/>
    <w:rsid w:val="005F3E17"/>
    <w:rsid w:val="005F4C09"/>
    <w:rsid w:val="00601327"/>
    <w:rsid w:val="00605D44"/>
    <w:rsid w:val="00613ED0"/>
    <w:rsid w:val="006149DC"/>
    <w:rsid w:val="00615603"/>
    <w:rsid w:val="006222C1"/>
    <w:rsid w:val="0062408E"/>
    <w:rsid w:val="006338AC"/>
    <w:rsid w:val="00634951"/>
    <w:rsid w:val="00644E57"/>
    <w:rsid w:val="0065632D"/>
    <w:rsid w:val="00657217"/>
    <w:rsid w:val="00676187"/>
    <w:rsid w:val="00677F16"/>
    <w:rsid w:val="00683BCF"/>
    <w:rsid w:val="00697399"/>
    <w:rsid w:val="006A2B5D"/>
    <w:rsid w:val="006C3637"/>
    <w:rsid w:val="006D3561"/>
    <w:rsid w:val="006E32C7"/>
    <w:rsid w:val="006F5E1D"/>
    <w:rsid w:val="00703C12"/>
    <w:rsid w:val="00704671"/>
    <w:rsid w:val="007077DD"/>
    <w:rsid w:val="00707C7C"/>
    <w:rsid w:val="00714C54"/>
    <w:rsid w:val="007242B8"/>
    <w:rsid w:val="007338C7"/>
    <w:rsid w:val="0075461A"/>
    <w:rsid w:val="00754889"/>
    <w:rsid w:val="0077717C"/>
    <w:rsid w:val="00780CC7"/>
    <w:rsid w:val="0079001F"/>
    <w:rsid w:val="00791929"/>
    <w:rsid w:val="007A4528"/>
    <w:rsid w:val="007B08FA"/>
    <w:rsid w:val="007C0793"/>
    <w:rsid w:val="007D1F15"/>
    <w:rsid w:val="007F0DED"/>
    <w:rsid w:val="007F21EC"/>
    <w:rsid w:val="007F7C4B"/>
    <w:rsid w:val="00801C75"/>
    <w:rsid w:val="00820810"/>
    <w:rsid w:val="00824E34"/>
    <w:rsid w:val="00825491"/>
    <w:rsid w:val="0084629B"/>
    <w:rsid w:val="00847DAE"/>
    <w:rsid w:val="0086793C"/>
    <w:rsid w:val="00872DAE"/>
    <w:rsid w:val="00873BB0"/>
    <w:rsid w:val="00874CD3"/>
    <w:rsid w:val="008A1969"/>
    <w:rsid w:val="008A55B5"/>
    <w:rsid w:val="008B0F0B"/>
    <w:rsid w:val="008B1367"/>
    <w:rsid w:val="008C1F3F"/>
    <w:rsid w:val="008C254D"/>
    <w:rsid w:val="008C6433"/>
    <w:rsid w:val="008D0E31"/>
    <w:rsid w:val="0090675B"/>
    <w:rsid w:val="00912C11"/>
    <w:rsid w:val="009167A8"/>
    <w:rsid w:val="00926D64"/>
    <w:rsid w:val="00940418"/>
    <w:rsid w:val="00947CBC"/>
    <w:rsid w:val="0096544F"/>
    <w:rsid w:val="00982A30"/>
    <w:rsid w:val="009A0766"/>
    <w:rsid w:val="009A2525"/>
    <w:rsid w:val="009A634E"/>
    <w:rsid w:val="009B5221"/>
    <w:rsid w:val="009C3450"/>
    <w:rsid w:val="009F3474"/>
    <w:rsid w:val="009F3A75"/>
    <w:rsid w:val="00A1205F"/>
    <w:rsid w:val="00A140A2"/>
    <w:rsid w:val="00A3237E"/>
    <w:rsid w:val="00A71724"/>
    <w:rsid w:val="00A76ACF"/>
    <w:rsid w:val="00A92022"/>
    <w:rsid w:val="00A97175"/>
    <w:rsid w:val="00AB0F10"/>
    <w:rsid w:val="00AC1524"/>
    <w:rsid w:val="00AC2D91"/>
    <w:rsid w:val="00AC3A41"/>
    <w:rsid w:val="00AF391E"/>
    <w:rsid w:val="00B05DF4"/>
    <w:rsid w:val="00B204D8"/>
    <w:rsid w:val="00B2432A"/>
    <w:rsid w:val="00B407A5"/>
    <w:rsid w:val="00B4270A"/>
    <w:rsid w:val="00B4495E"/>
    <w:rsid w:val="00B55267"/>
    <w:rsid w:val="00B76189"/>
    <w:rsid w:val="00B820DF"/>
    <w:rsid w:val="00B82973"/>
    <w:rsid w:val="00B877E3"/>
    <w:rsid w:val="00B904B6"/>
    <w:rsid w:val="00BA4766"/>
    <w:rsid w:val="00BA7504"/>
    <w:rsid w:val="00BC1BD6"/>
    <w:rsid w:val="00C20F90"/>
    <w:rsid w:val="00C8046E"/>
    <w:rsid w:val="00C80680"/>
    <w:rsid w:val="00C82FE8"/>
    <w:rsid w:val="00C903F6"/>
    <w:rsid w:val="00C914E3"/>
    <w:rsid w:val="00C959BE"/>
    <w:rsid w:val="00C97031"/>
    <w:rsid w:val="00CB7BE6"/>
    <w:rsid w:val="00CC0E76"/>
    <w:rsid w:val="00CC2954"/>
    <w:rsid w:val="00CC67D7"/>
    <w:rsid w:val="00CE6044"/>
    <w:rsid w:val="00CF7534"/>
    <w:rsid w:val="00CF7D44"/>
    <w:rsid w:val="00D06E03"/>
    <w:rsid w:val="00D12A1F"/>
    <w:rsid w:val="00D23874"/>
    <w:rsid w:val="00D54421"/>
    <w:rsid w:val="00D660B0"/>
    <w:rsid w:val="00D67C7B"/>
    <w:rsid w:val="00D845AB"/>
    <w:rsid w:val="00DB0D06"/>
    <w:rsid w:val="00DC5EB8"/>
    <w:rsid w:val="00DD406E"/>
    <w:rsid w:val="00DE49ED"/>
    <w:rsid w:val="00DF0095"/>
    <w:rsid w:val="00DF49D2"/>
    <w:rsid w:val="00E1650A"/>
    <w:rsid w:val="00E258B5"/>
    <w:rsid w:val="00E27B70"/>
    <w:rsid w:val="00E305CD"/>
    <w:rsid w:val="00E3337A"/>
    <w:rsid w:val="00E3475A"/>
    <w:rsid w:val="00E35AE3"/>
    <w:rsid w:val="00E56FB7"/>
    <w:rsid w:val="00E60B8B"/>
    <w:rsid w:val="00E642CF"/>
    <w:rsid w:val="00E678FC"/>
    <w:rsid w:val="00E727B7"/>
    <w:rsid w:val="00E80689"/>
    <w:rsid w:val="00E85CAE"/>
    <w:rsid w:val="00E87B59"/>
    <w:rsid w:val="00E929F0"/>
    <w:rsid w:val="00E9395F"/>
    <w:rsid w:val="00EA17E5"/>
    <w:rsid w:val="00EA1EA4"/>
    <w:rsid w:val="00EC0B27"/>
    <w:rsid w:val="00EC727C"/>
    <w:rsid w:val="00EC727F"/>
    <w:rsid w:val="00ED257A"/>
    <w:rsid w:val="00EE2075"/>
    <w:rsid w:val="00EE2B24"/>
    <w:rsid w:val="00EE6853"/>
    <w:rsid w:val="00F06B3B"/>
    <w:rsid w:val="00F2249F"/>
    <w:rsid w:val="00F47BA7"/>
    <w:rsid w:val="00F754E0"/>
    <w:rsid w:val="00F80B2F"/>
    <w:rsid w:val="00FA10C5"/>
    <w:rsid w:val="00FB3604"/>
    <w:rsid w:val="00FC73FA"/>
    <w:rsid w:val="00FD0BE7"/>
    <w:rsid w:val="00FD5C0A"/>
    <w:rsid w:val="00FE4DAA"/>
    <w:rsid w:val="00FE4FBF"/>
    <w:rsid w:val="00FE64D0"/>
    <w:rsid w:val="00FE7CE2"/>
    <w:rsid w:val="00FF0914"/>
    <w:rsid w:val="00FF1613"/>
    <w:rsid w:val="00FF70D5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A5D1"/>
  <w15:docId w15:val="{CDE54F77-A795-4DE8-B285-55FEEA7C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 w:line="272" w:lineRule="exact"/>
      <w:ind w:left="1052" w:right="107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95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ormaltextrun">
    <w:name w:val="normaltextrun"/>
    <w:basedOn w:val="a0"/>
    <w:rsid w:val="006E32C7"/>
  </w:style>
  <w:style w:type="character" w:customStyle="1" w:styleId="spellingerror">
    <w:name w:val="spellingerror"/>
    <w:basedOn w:val="a0"/>
    <w:rsid w:val="006E32C7"/>
  </w:style>
  <w:style w:type="character" w:customStyle="1" w:styleId="eop">
    <w:name w:val="eop"/>
    <w:basedOn w:val="a0"/>
    <w:rsid w:val="006E32C7"/>
  </w:style>
  <w:style w:type="character" w:styleId="a6">
    <w:name w:val="Hyperlink"/>
    <w:basedOn w:val="a0"/>
    <w:uiPriority w:val="99"/>
    <w:unhideWhenUsed/>
    <w:rsid w:val="00CC2954"/>
    <w:rPr>
      <w:color w:val="0000FF" w:themeColor="hyperlink"/>
      <w:u w:val="single"/>
    </w:rPr>
  </w:style>
  <w:style w:type="paragraph" w:customStyle="1" w:styleId="Default">
    <w:name w:val="Default"/>
    <w:uiPriority w:val="99"/>
    <w:qFormat/>
    <w:rsid w:val="007C079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12C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C11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semiHidden/>
    <w:unhideWhenUsed/>
    <w:rsid w:val="00912C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2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7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customXml" Target="../customXml/item3.xml"/><Relationship Id="rId21" Type="http://schemas.openxmlformats.org/officeDocument/2006/relationships/chart" Target="charts/chart14.xml"/><Relationship Id="rId7" Type="http://schemas.openxmlformats.org/officeDocument/2006/relationships/webSettings" Target="web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4.xml"/><Relationship Id="rId5" Type="http://schemas.openxmlformats.org/officeDocument/2006/relationships/styles" Target="style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numbering" Target="numbering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54;&#1055;\&#1040;&#1085;&#1082;&#1077;&#1090;&#1080;&#1088;&#1086;&#1074;&#1072;&#1085;&#1080;&#1077;\&#171;&#1059;&#1088;&#1086;&#1074;&#1077;&#1085;&#1100;%20&#1086;&#1088;&#1075;&#1072;&#1085;&#1080;&#1079;&#1072;&#1094;&#1080;&#1080;%20&#1087;&#1088;&#1072;&#1082;&#1090;&#1080;&#1082;&#187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9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9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7;&#1088;&#1072;&#1074;&#1085;&#1080;&#1090;&#1077;&#1083;&#1100;&#1085;&#1099;&#1081;%20&#1072;&#1085;&#1072;&#1083;&#1080;&#1079;%2024-25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7;&#1088;&#1072;&#1074;&#1085;&#1080;&#1090;&#1077;&#1083;&#1100;&#1085;&#1099;&#1081;%20&#1072;&#1085;&#1072;&#1083;&#1080;&#1079;%2024-25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7;&#1088;&#1072;&#1074;&#1085;&#1080;&#1090;&#1077;&#1083;&#1100;&#1085;&#1099;&#1081;%20&#1072;&#1085;&#1072;&#1083;&#1080;&#1079;%2024-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54;&#1055;\&#1040;&#1085;&#1082;&#1077;&#1090;&#1080;&#1088;&#1086;&#1074;&#1072;&#1085;&#1080;&#1077;\&#171;&#1059;&#1088;&#1086;&#1074;&#1077;&#1085;&#1100;%20&#1086;&#1088;&#1075;&#1072;&#1085;&#1080;&#1079;&#1072;&#1094;&#1080;&#1080;%20&#1087;&#1088;&#1072;&#1082;&#1090;&#1080;&#1082;&#18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54;&#1055;\&#1040;&#1085;&#1082;&#1077;&#1090;&#1080;&#1088;&#1086;&#1074;&#1072;&#1085;&#1080;&#1077;\&#171;&#1059;&#1088;&#1086;&#1074;&#1077;&#1085;&#1100;%20&#1086;&#1088;&#1075;&#1072;&#1085;&#1080;&#1079;&#1072;&#1094;&#1080;&#1080;%20&#1087;&#1088;&#1072;&#1082;&#1090;&#1080;&#1082;&#18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54;&#1055;\&#1040;&#1085;&#1082;&#1077;&#1090;&#1080;&#1088;&#1086;&#1074;&#1072;&#1085;&#1080;&#1077;\&#171;&#1059;&#1088;&#1086;&#1074;&#1077;&#1085;&#1100;%20&#1086;&#1088;&#1075;&#1072;&#1085;&#1080;&#1079;&#1072;&#1094;&#1080;&#1080;%20&#1087;&#1088;&#1072;&#1082;&#1090;&#1080;&#1082;&#18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54;&#1055;\&#1040;&#1085;&#1082;&#1077;&#1090;&#1080;&#1088;&#1086;&#1074;&#1072;&#1085;&#1080;&#1077;\&#171;&#1059;&#1088;&#1086;&#1074;&#1077;&#1085;&#1100;%20&#1086;&#1088;&#1075;&#1072;&#1085;&#1080;&#1079;&#1072;&#1094;&#1080;&#1080;%20&#1087;&#1088;&#1072;&#1082;&#1090;&#1080;&#1082;&#187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54;&#1055;\&#1040;&#1085;&#1082;&#1077;&#1090;&#1080;&#1088;&#1086;&#1074;&#1072;&#1085;&#1080;&#1077;\&#171;&#1059;&#1088;&#1086;&#1074;&#1077;&#1085;&#1100;%20&#1086;&#1088;&#1075;&#1072;&#1085;&#1080;&#1079;&#1072;&#1094;&#1080;&#1080;%20&#1087;&#1088;&#1072;&#1082;&#1090;&#1080;&#1082;&#187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54;&#1055;\&#1040;&#1085;&#1082;&#1077;&#1090;&#1080;&#1088;&#1086;&#1074;&#1072;&#1085;&#1080;&#1077;\&#171;&#1059;&#1088;&#1086;&#1074;&#1077;&#1085;&#1100;%20&#1086;&#1088;&#1075;&#1072;&#1085;&#1080;&#1079;&#1072;&#1094;&#1080;&#1080;%20&#1087;&#1088;&#1072;&#1082;&#1090;&#1080;&#1082;&#18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9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9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Аналитика!$B$3</c:f>
              <c:strCache>
                <c:ptCount val="1"/>
                <c:pt idx="0">
                  <c:v>Кол-во </c:v>
                </c:pt>
              </c:strCache>
            </c:strRef>
          </c:tx>
          <c:invertIfNegative val="0"/>
          <c:cat>
            <c:strRef>
              <c:f>Аналитика!$A$4:$A$6</c:f>
              <c:strCache>
                <c:ptCount val="3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Аналитика!$B$4:$B$6</c:f>
              <c:numCache>
                <c:formatCode>General</c:formatCode>
                <c:ptCount val="3"/>
                <c:pt idx="0">
                  <c:v>4500</c:v>
                </c:pt>
                <c:pt idx="1">
                  <c:v>63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81-482C-9602-6338831900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492992"/>
        <c:axId val="55494528"/>
      </c:barChart>
      <c:catAx>
        <c:axId val="5549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5494528"/>
        <c:crosses val="autoZero"/>
        <c:auto val="1"/>
        <c:lblAlgn val="ctr"/>
        <c:lblOffset val="100"/>
        <c:noMultiLvlLbl val="0"/>
      </c:catAx>
      <c:valAx>
        <c:axId val="5549452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554929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area3DChart>
        <c:grouping val="standard"/>
        <c:varyColors val="0"/>
        <c:ser>
          <c:idx val="0"/>
          <c:order val="0"/>
          <c:tx>
            <c:strRef>
              <c:f>Лист1!$C$42</c:f>
              <c:strCache>
                <c:ptCount val="1"/>
                <c:pt idx="0">
                  <c:v>2025</c:v>
                </c:pt>
              </c:strCache>
            </c:strRef>
          </c:tx>
          <c:dLbls>
            <c:dLbl>
              <c:idx val="1"/>
              <c:layout>
                <c:manualLayout>
                  <c:x val="8.3333333333333332E-3"/>
                  <c:y val="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DB-4AF5-864A-78617D7203D8}"/>
                </c:ext>
              </c:extLst>
            </c:dLbl>
            <c:dLbl>
              <c:idx val="2"/>
              <c:layout>
                <c:manualLayout>
                  <c:x val="4.1666666666666664E-2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DB-4AF5-864A-78617D7203D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Лист1!$A$42:$A$44</c:f>
              <c:strCache>
                <c:ptCount val="3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Лист1!$B$42:$B$44</c:f>
              <c:numCache>
                <c:formatCode>General</c:formatCode>
                <c:ptCount val="3"/>
                <c:pt idx="0">
                  <c:v>4459</c:v>
                </c:pt>
                <c:pt idx="1">
                  <c:v>103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DB-4AF5-864A-78617D7203D8}"/>
            </c:ext>
          </c:extLst>
        </c:ser>
        <c:ser>
          <c:idx val="1"/>
          <c:order val="1"/>
          <c:tx>
            <c:strRef>
              <c:f>Лист1!$C$46</c:f>
              <c:strCache>
                <c:ptCount val="1"/>
                <c:pt idx="0">
                  <c:v>2024</c:v>
                </c:pt>
              </c:strCache>
            </c:strRef>
          </c:tx>
          <c:spPr>
            <a:ln w="25400">
              <a:noFill/>
            </a:ln>
          </c:spPr>
          <c:dLbls>
            <c:dLbl>
              <c:idx val="0"/>
              <c:layout>
                <c:manualLayout>
                  <c:x val="5.5555555555555558E-3"/>
                  <c:y val="-0.162037037037037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DB-4AF5-864A-78617D7203D8}"/>
                </c:ext>
              </c:extLst>
            </c:dLbl>
            <c:dLbl>
              <c:idx val="1"/>
              <c:layout>
                <c:manualLayout>
                  <c:x val="2.5000000000000001E-2"/>
                  <c:y val="-6.9444444444444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DB-4AF5-864A-78617D7203D8}"/>
                </c:ext>
              </c:extLst>
            </c:dLbl>
            <c:dLbl>
              <c:idx val="2"/>
              <c:layout>
                <c:manualLayout>
                  <c:x val="2.7777777777777776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DB-4AF5-864A-78617D7203D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Лист1!$B$45:$B$47</c:f>
              <c:numCache>
                <c:formatCode>General</c:formatCode>
                <c:ptCount val="3"/>
                <c:pt idx="0">
                  <c:v>3103</c:v>
                </c:pt>
                <c:pt idx="1">
                  <c:v>41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DB-4AF5-864A-78617D7203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5768960"/>
        <c:axId val="55770496"/>
        <c:axId val="55764288"/>
      </c:area3DChart>
      <c:catAx>
        <c:axId val="557689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770496"/>
        <c:crosses val="autoZero"/>
        <c:auto val="1"/>
        <c:lblAlgn val="ctr"/>
        <c:lblOffset val="100"/>
        <c:noMultiLvlLbl val="0"/>
      </c:catAx>
      <c:valAx>
        <c:axId val="55770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55768960"/>
        <c:crosses val="autoZero"/>
        <c:crossBetween val="midCat"/>
      </c:valAx>
      <c:serAx>
        <c:axId val="55764288"/>
        <c:scaling>
          <c:orientation val="minMax"/>
        </c:scaling>
        <c:delete val="1"/>
        <c:axPos val="b"/>
        <c:majorTickMark val="none"/>
        <c:minorTickMark val="none"/>
        <c:tickLblPos val="nextTo"/>
        <c:crossAx val="55770496"/>
        <c:crosses val="autoZero"/>
      </c:serAx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Оцените привлекательность базы практики для прохождения практики и  последующего трудоустройства.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Лист1!$C$60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D60-4BB6-AAAD-F19A5C53769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D60-4BB6-AAAD-F19A5C53769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DD60-4BB6-AAAD-F19A5C537692}"/>
              </c:ext>
            </c:extLst>
          </c:dPt>
          <c:dLbls>
            <c:dLbl>
              <c:idx val="1"/>
              <c:layout>
                <c:manualLayout>
                  <c:x val="1.61719634546370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60-4BB6-AAAD-F19A5C537692}"/>
                </c:ext>
              </c:extLst>
            </c:dLbl>
            <c:dLbl>
              <c:idx val="2"/>
              <c:layout>
                <c:manualLayout>
                  <c:x val="2.54130854287152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60-4BB6-AAAD-F19A5C53769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Лист1!$A$60:$A$65</c:f>
              <c:strCache>
                <c:ptCount val="6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  <c:pt idx="3">
                  <c:v>Полностью удовлетворен</c:v>
                </c:pt>
                <c:pt idx="4">
                  <c:v>Удовлетворен частично</c:v>
                </c:pt>
                <c:pt idx="5">
                  <c:v>Не удовлетворен</c:v>
                </c:pt>
              </c:strCache>
            </c:strRef>
          </c:cat>
          <c:val>
            <c:numRef>
              <c:f>Лист1!$B$60:$B$62</c:f>
              <c:numCache>
                <c:formatCode>General</c:formatCode>
                <c:ptCount val="3"/>
                <c:pt idx="0">
                  <c:v>4492</c:v>
                </c:pt>
                <c:pt idx="1">
                  <c:v>71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0E-4335-A06D-C8D93D0F0D68}"/>
            </c:ext>
          </c:extLst>
        </c:ser>
        <c:ser>
          <c:idx val="1"/>
          <c:order val="1"/>
          <c:tx>
            <c:strRef>
              <c:f>Лист1!$C$64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84822439481565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60-4BB6-AAAD-F19A5C537692}"/>
                </c:ext>
              </c:extLst>
            </c:dLbl>
            <c:dLbl>
              <c:idx val="2"/>
              <c:layout>
                <c:manualLayout>
                  <c:x val="2.5413085428715294E-2"/>
                  <c:y val="-2.6992928277876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60-4BB6-AAAD-F19A5C53769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Лист1!$A$60:$A$65</c:f>
              <c:strCache>
                <c:ptCount val="6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  <c:pt idx="3">
                  <c:v>Полностью удовлетворен</c:v>
                </c:pt>
                <c:pt idx="4">
                  <c:v>Удовлетворен частично</c:v>
                </c:pt>
                <c:pt idx="5">
                  <c:v>Не удовлетворен</c:v>
                </c:pt>
              </c:strCache>
            </c:strRef>
          </c:cat>
          <c:val>
            <c:numRef>
              <c:f>Лист1!$B$63:$B$65</c:f>
              <c:numCache>
                <c:formatCode>General</c:formatCode>
                <c:ptCount val="3"/>
                <c:pt idx="0">
                  <c:v>3103</c:v>
                </c:pt>
                <c:pt idx="1">
                  <c:v>41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D60-4BB6-AAAD-F19A5C5376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6477440"/>
        <c:axId val="55827072"/>
        <c:axId val="0"/>
      </c:bar3DChart>
      <c:valAx>
        <c:axId val="558270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6477440"/>
        <c:crosses val="autoZero"/>
        <c:crossBetween val="between"/>
      </c:valAx>
      <c:catAx>
        <c:axId val="14647744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55827072"/>
        <c:crosses val="autoZero"/>
        <c:auto val="1"/>
        <c:lblAlgn val="ctr"/>
        <c:lblOffset val="100"/>
        <c:noMultiLvlLbl val="0"/>
      </c:cat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Оцените соответствие базы практики для реализации программы практики и  освоения всех запланированных навыков: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Лист1!$C$73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8.3333333333333332E-3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AF-442D-9EAC-4A68E0E34D0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Лист1!$A$73:$A$76</c:f>
              <c:strCache>
                <c:ptCount val="4"/>
                <c:pt idx="0">
                  <c:v>Да, соответствует</c:v>
                </c:pt>
                <c:pt idx="1">
                  <c:v>Нет, база практики не соответствует</c:v>
                </c:pt>
                <c:pt idx="2">
                  <c:v>Да, соответствует</c:v>
                </c:pt>
                <c:pt idx="3">
                  <c:v>Нет, база практики не соответствует</c:v>
                </c:pt>
              </c:strCache>
            </c:strRef>
          </c:cat>
          <c:val>
            <c:numRef>
              <c:f>Лист1!$B$73:$B$74</c:f>
              <c:numCache>
                <c:formatCode>General</c:formatCode>
                <c:ptCount val="2"/>
                <c:pt idx="0">
                  <c:v>4530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AF-442D-9EAC-4A68E0E34D04}"/>
            </c:ext>
          </c:extLst>
        </c:ser>
        <c:ser>
          <c:idx val="1"/>
          <c:order val="1"/>
          <c:tx>
            <c:strRef>
              <c:f>Лист1!$C$75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AF-442D-9EAC-4A68E0E34D0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Лист1!$A$73:$A$76</c:f>
              <c:strCache>
                <c:ptCount val="4"/>
                <c:pt idx="0">
                  <c:v>Да, соответствует</c:v>
                </c:pt>
                <c:pt idx="1">
                  <c:v>Нет, база практики не соответствует</c:v>
                </c:pt>
                <c:pt idx="2">
                  <c:v>Да, соответствует</c:v>
                </c:pt>
                <c:pt idx="3">
                  <c:v>Нет, база практики не соответствует</c:v>
                </c:pt>
              </c:strCache>
            </c:strRef>
          </c:cat>
          <c:val>
            <c:numRef>
              <c:f>Лист1!$B$75:$B$76</c:f>
              <c:numCache>
                <c:formatCode>General</c:formatCode>
                <c:ptCount val="2"/>
                <c:pt idx="0">
                  <c:v>3121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AF-442D-9EAC-4A68E0E34D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146524416"/>
        <c:axId val="146526208"/>
        <c:axId val="0"/>
      </c:bar3DChart>
      <c:catAx>
        <c:axId val="14652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6526208"/>
        <c:crosses val="autoZero"/>
        <c:auto val="1"/>
        <c:lblAlgn val="ctr"/>
        <c:lblOffset val="100"/>
        <c:noMultiLvlLbl val="0"/>
      </c:catAx>
      <c:valAx>
        <c:axId val="146526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65244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Существует ли право самостоятельного выбора/поиска базы практики?</a:t>
            </a:r>
          </a:p>
        </c:rich>
      </c:tx>
      <c:overlay val="0"/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Лист1!$C$90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Лист1!$A$90:$A$95</c:f>
              <c:strCache>
                <c:ptCount val="6"/>
                <c:pt idx="0">
                  <c:v>Да</c:v>
                </c:pt>
                <c:pt idx="1">
                  <c:v>Нет, не слышал</c:v>
                </c:pt>
                <c:pt idx="2">
                  <c:v>Направили на базу практики от ВУЗа</c:v>
                </c:pt>
                <c:pt idx="3">
                  <c:v>Да</c:v>
                </c:pt>
                <c:pt idx="4">
                  <c:v>Нет, не слышал</c:v>
                </c:pt>
                <c:pt idx="5">
                  <c:v>Направили на базу практики от ВУЗа</c:v>
                </c:pt>
              </c:strCache>
            </c:strRef>
          </c:cat>
          <c:val>
            <c:numRef>
              <c:f>Лист1!$B$90:$B$92</c:f>
              <c:numCache>
                <c:formatCode>General</c:formatCode>
                <c:ptCount val="3"/>
                <c:pt idx="0">
                  <c:v>4465</c:v>
                </c:pt>
                <c:pt idx="1">
                  <c:v>82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87-4ED4-A202-76169F1E7C59}"/>
            </c:ext>
          </c:extLst>
        </c:ser>
        <c:ser>
          <c:idx val="1"/>
          <c:order val="1"/>
          <c:tx>
            <c:strRef>
              <c:f>Лист1!$C$93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Лист1!$A$90:$A$95</c:f>
              <c:strCache>
                <c:ptCount val="6"/>
                <c:pt idx="0">
                  <c:v>Да</c:v>
                </c:pt>
                <c:pt idx="1">
                  <c:v>Нет, не слышал</c:v>
                </c:pt>
                <c:pt idx="2">
                  <c:v>Направили на базу практики от ВУЗа</c:v>
                </c:pt>
                <c:pt idx="3">
                  <c:v>Да</c:v>
                </c:pt>
                <c:pt idx="4">
                  <c:v>Нет, не слышал</c:v>
                </c:pt>
                <c:pt idx="5">
                  <c:v>Направили на базу практики от ВУЗа</c:v>
                </c:pt>
              </c:strCache>
            </c:strRef>
          </c:cat>
          <c:val>
            <c:numRef>
              <c:f>Лист1!$B$93:$B$95</c:f>
              <c:numCache>
                <c:formatCode>General</c:formatCode>
                <c:ptCount val="3"/>
                <c:pt idx="0">
                  <c:v>3103</c:v>
                </c:pt>
                <c:pt idx="1">
                  <c:v>28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87-4ED4-A202-76169F1E7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5245696"/>
        <c:axId val="165247232"/>
      </c:areaChart>
      <c:catAx>
        <c:axId val="1652456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5247232"/>
        <c:crosses val="autoZero"/>
        <c:auto val="1"/>
        <c:lblAlgn val="ctr"/>
        <c:lblOffset val="100"/>
        <c:noMultiLvlLbl val="0"/>
      </c:catAx>
      <c:valAx>
        <c:axId val="1652472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5245696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Лист1!$B$107</c:f>
              <c:strCache>
                <c:ptCount val="1"/>
                <c:pt idx="0">
                  <c:v>Кол-во 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Лист1!$A$108:$A$111</c:f>
              <c:strCache>
                <c:ptCount val="4"/>
                <c:pt idx="0">
                  <c:v>Да, соответствует</c:v>
                </c:pt>
                <c:pt idx="1">
                  <c:v>Полностью соответствует, напишите почему</c:v>
                </c:pt>
                <c:pt idx="2">
                  <c:v>Не удовлетворен</c:v>
                </c:pt>
                <c:pt idx="3">
                  <c:v>Да, соответствует</c:v>
                </c:pt>
              </c:strCache>
            </c:strRef>
          </c:cat>
          <c:val>
            <c:numRef>
              <c:f>Лист1!$B$108:$B$111</c:f>
              <c:numCache>
                <c:formatCode>General</c:formatCode>
                <c:ptCount val="4"/>
                <c:pt idx="0">
                  <c:v>4522</c:v>
                </c:pt>
                <c:pt idx="1">
                  <c:v>28</c:v>
                </c:pt>
                <c:pt idx="2">
                  <c:v>27</c:v>
                </c:pt>
                <c:pt idx="3">
                  <c:v>3390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C4-4069-A145-045AD3A1D800}"/>
            </c:ext>
          </c:extLst>
        </c:ser>
        <c:ser>
          <c:idx val="1"/>
          <c:order val="1"/>
          <c:tx>
            <c:strRef>
              <c:f>Лист1!$C$107</c:f>
              <c:strCache>
                <c:ptCount val="1"/>
                <c:pt idx="0">
                  <c:v>год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Лист1!$A$108:$A$111</c:f>
              <c:strCache>
                <c:ptCount val="4"/>
                <c:pt idx="0">
                  <c:v>Да, соответствует</c:v>
                </c:pt>
                <c:pt idx="1">
                  <c:v>Полностью соответствует, напишите почему</c:v>
                </c:pt>
                <c:pt idx="2">
                  <c:v>Не удовлетворен</c:v>
                </c:pt>
                <c:pt idx="3">
                  <c:v>Да, соответствует</c:v>
                </c:pt>
              </c:strCache>
            </c:strRef>
          </c:cat>
          <c:val>
            <c:numRef>
              <c:f>Лист1!$C$108:$C$111</c:f>
              <c:numCache>
                <c:formatCode>General</c:formatCode>
                <c:ptCount val="4"/>
                <c:pt idx="0">
                  <c:v>2025</c:v>
                </c:pt>
                <c:pt idx="1">
                  <c:v>2025</c:v>
                </c:pt>
                <c:pt idx="2">
                  <c:v>2025</c:v>
                </c:pt>
                <c:pt idx="3">
                  <c:v>2024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C4-4069-A145-045AD3A1D800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Аналитика!$B$20</c:f>
              <c:strCache>
                <c:ptCount val="1"/>
                <c:pt idx="0">
                  <c:v>Кол-во </c:v>
                </c:pt>
              </c:strCache>
            </c:strRef>
          </c:tx>
          <c:cat>
            <c:strRef>
              <c:f>Аналитика!$A$21:$A$23</c:f>
              <c:strCache>
                <c:ptCount val="3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Аналитика!$B$21:$B$23</c:f>
              <c:numCache>
                <c:formatCode>General</c:formatCode>
                <c:ptCount val="3"/>
                <c:pt idx="0">
                  <c:v>4480</c:v>
                </c:pt>
                <c:pt idx="1">
                  <c:v>85</c:v>
                </c:pt>
                <c:pt idx="2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05-404A-B560-2DF8FB1075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508352"/>
        <c:axId val="55522432"/>
      </c:lineChart>
      <c:catAx>
        <c:axId val="55508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522432"/>
        <c:crosses val="autoZero"/>
        <c:auto val="1"/>
        <c:lblAlgn val="ctr"/>
        <c:lblOffset val="100"/>
        <c:noMultiLvlLbl val="0"/>
      </c:catAx>
      <c:valAx>
        <c:axId val="55522432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555083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Аналитика!$B$37</c:f>
              <c:strCache>
                <c:ptCount val="1"/>
                <c:pt idx="0">
                  <c:v>Кол-во 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5.0208114610673663E-2"/>
                  <c:y val="-2.09538856186665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49-486D-8169-28E19D03873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Аналитика!$A$38:$A$40</c:f>
              <c:strCache>
                <c:ptCount val="3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Аналитика!$B$38:$B$40</c:f>
              <c:numCache>
                <c:formatCode>General</c:formatCode>
                <c:ptCount val="3"/>
                <c:pt idx="0">
                  <c:v>4459</c:v>
                </c:pt>
                <c:pt idx="1">
                  <c:v>103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49-486D-8169-28E19D03873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Аналитика!$B$54</c:f>
              <c:strCache>
                <c:ptCount val="1"/>
                <c:pt idx="0">
                  <c:v>Кол-во </c:v>
                </c:pt>
              </c:strCache>
            </c:strRef>
          </c:tx>
          <c:invertIfNegative val="0"/>
          <c:cat>
            <c:strRef>
              <c:f>Аналитика!$A$55:$A$57</c:f>
              <c:strCache>
                <c:ptCount val="3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Аналитика!$B$55:$B$57</c:f>
              <c:numCache>
                <c:formatCode>General</c:formatCode>
                <c:ptCount val="3"/>
                <c:pt idx="0">
                  <c:v>4492</c:v>
                </c:pt>
                <c:pt idx="1">
                  <c:v>71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DA-4DC2-8820-B0CDCC204F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544448"/>
        <c:axId val="55542912"/>
        <c:axId val="0"/>
      </c:bar3DChart>
      <c:valAx>
        <c:axId val="5554291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55544448"/>
        <c:crosses val="autoZero"/>
        <c:crossBetween val="between"/>
      </c:valAx>
      <c:catAx>
        <c:axId val="555444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5554291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Аналитика!$A$73</c:f>
              <c:strCache>
                <c:ptCount val="1"/>
                <c:pt idx="0">
                  <c:v>Да, соответствует</c:v>
                </c:pt>
              </c:strCache>
            </c:strRef>
          </c:tx>
          <c:invertIfNegative val="0"/>
          <c:cat>
            <c:strRef>
              <c:f>Аналитика!$B$72</c:f>
              <c:strCache>
                <c:ptCount val="1"/>
                <c:pt idx="0">
                  <c:v>Кол-во </c:v>
                </c:pt>
              </c:strCache>
            </c:strRef>
          </c:cat>
          <c:val>
            <c:numRef>
              <c:f>Аналитика!$B$73</c:f>
              <c:numCache>
                <c:formatCode>General</c:formatCode>
                <c:ptCount val="1"/>
                <c:pt idx="0">
                  <c:v>4530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B3-4AAD-BF03-EE3421FD2CDD}"/>
            </c:ext>
          </c:extLst>
        </c:ser>
        <c:ser>
          <c:idx val="1"/>
          <c:order val="1"/>
          <c:tx>
            <c:strRef>
              <c:f>Аналитика!$A$74</c:f>
              <c:strCache>
                <c:ptCount val="1"/>
                <c:pt idx="0">
                  <c:v>Нет, база практики не соответствует</c:v>
                </c:pt>
              </c:strCache>
            </c:strRef>
          </c:tx>
          <c:invertIfNegative val="0"/>
          <c:cat>
            <c:strRef>
              <c:f>Аналитика!$B$72</c:f>
              <c:strCache>
                <c:ptCount val="1"/>
                <c:pt idx="0">
                  <c:v>Кол-во </c:v>
                </c:pt>
              </c:strCache>
            </c:strRef>
          </c:cat>
          <c:val>
            <c:numRef>
              <c:f>Аналитика!$B$74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B3-4AAD-BF03-EE3421FD2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583872"/>
        <c:axId val="55585408"/>
        <c:axId val="0"/>
      </c:bar3DChart>
      <c:catAx>
        <c:axId val="55583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5585408"/>
        <c:crosses val="autoZero"/>
        <c:auto val="1"/>
        <c:lblAlgn val="ctr"/>
        <c:lblOffset val="100"/>
        <c:noMultiLvlLbl val="0"/>
      </c:catAx>
      <c:valAx>
        <c:axId val="55585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583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Аналитика!$B$88</c:f>
              <c:strCache>
                <c:ptCount val="1"/>
                <c:pt idx="0">
                  <c:v>Кол-во 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9444444444444445E-2"/>
                  <c:y val="-8.333333333333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A27-4146-B176-95C597945920}"/>
                </c:ext>
              </c:extLst>
            </c:dLbl>
            <c:dLbl>
              <c:idx val="2"/>
              <c:layout>
                <c:manualLayout>
                  <c:x val="1.9444444444444545E-2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27-4146-B176-95C59794592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Аналитика!$A$89:$A$91</c:f>
              <c:strCache>
                <c:ptCount val="3"/>
                <c:pt idx="0">
                  <c:v>Да</c:v>
                </c:pt>
                <c:pt idx="1">
                  <c:v>Нет, не слышал</c:v>
                </c:pt>
                <c:pt idx="2">
                  <c:v>Направили на базу практики от ВУЗа</c:v>
                </c:pt>
              </c:strCache>
            </c:strRef>
          </c:cat>
          <c:val>
            <c:numRef>
              <c:f>Аналитика!$B$89:$B$91</c:f>
              <c:numCache>
                <c:formatCode>General</c:formatCode>
                <c:ptCount val="3"/>
                <c:pt idx="0">
                  <c:v>4465</c:v>
                </c:pt>
                <c:pt idx="1">
                  <c:v>82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27-4146-B176-95C5979459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55592832"/>
        <c:axId val="55608064"/>
        <c:axId val="55480768"/>
      </c:bar3DChart>
      <c:catAx>
        <c:axId val="555928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608064"/>
        <c:crosses val="autoZero"/>
        <c:auto val="1"/>
        <c:lblAlgn val="ctr"/>
        <c:lblOffset val="100"/>
        <c:noMultiLvlLbl val="0"/>
      </c:catAx>
      <c:valAx>
        <c:axId val="55608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55592832"/>
        <c:crosses val="autoZero"/>
        <c:crossBetween val="between"/>
      </c:valAx>
      <c:serAx>
        <c:axId val="55480768"/>
        <c:scaling>
          <c:orientation val="minMax"/>
        </c:scaling>
        <c:delete val="1"/>
        <c:axPos val="b"/>
        <c:majorTickMark val="none"/>
        <c:minorTickMark val="none"/>
        <c:tickLblPos val="nextTo"/>
        <c:crossAx val="55608064"/>
        <c:crosses val="autoZero"/>
      </c:ser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area3DChart>
        <c:grouping val="standard"/>
        <c:varyColors val="0"/>
        <c:ser>
          <c:idx val="0"/>
          <c:order val="0"/>
          <c:dLbls>
            <c:dLbl>
              <c:idx val="0"/>
              <c:layout>
                <c:manualLayout>
                  <c:x val="-2.9854619755577644E-3"/>
                  <c:y val="-0.143694730076281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27-446A-AF2C-259211DCFB0E}"/>
                </c:ext>
              </c:extLst>
            </c:dLbl>
            <c:dLbl>
              <c:idx val="1"/>
              <c:layout>
                <c:manualLayout>
                  <c:x val="8.3333333333333332E-3"/>
                  <c:y val="-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27-446A-AF2C-259211DCFB0E}"/>
                </c:ext>
              </c:extLst>
            </c:dLbl>
            <c:dLbl>
              <c:idx val="2"/>
              <c:layout>
                <c:manualLayout>
                  <c:x val="-1.0185067526415994E-16"/>
                  <c:y val="-8.333333333333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27-446A-AF2C-259211DCFB0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Аналитика!$A$111:$A$113</c:f>
              <c:strCache>
                <c:ptCount val="3"/>
                <c:pt idx="0">
                  <c:v>Да, соответствует</c:v>
                </c:pt>
                <c:pt idx="1">
                  <c:v>Полностью соответствует, напишите почему</c:v>
                </c:pt>
                <c:pt idx="2">
                  <c:v>Не удовлетворен</c:v>
                </c:pt>
              </c:strCache>
            </c:strRef>
          </c:cat>
          <c:val>
            <c:numRef>
              <c:f>Аналитика!$B$111:$B$113</c:f>
              <c:numCache>
                <c:formatCode>General</c:formatCode>
                <c:ptCount val="3"/>
                <c:pt idx="0">
                  <c:v>4522</c:v>
                </c:pt>
                <c:pt idx="1">
                  <c:v>28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27-446A-AF2C-259211DCFB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5485568"/>
        <c:axId val="55644160"/>
        <c:axId val="55546752"/>
      </c:area3DChart>
      <c:catAx>
        <c:axId val="55485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644160"/>
        <c:crosses val="autoZero"/>
        <c:auto val="1"/>
        <c:lblAlgn val="ctr"/>
        <c:lblOffset val="100"/>
        <c:noMultiLvlLbl val="0"/>
      </c:catAx>
      <c:valAx>
        <c:axId val="55644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55485568"/>
        <c:crosses val="autoZero"/>
        <c:crossBetween val="midCat"/>
      </c:valAx>
      <c:serAx>
        <c:axId val="55546752"/>
        <c:scaling>
          <c:orientation val="minMax"/>
        </c:scaling>
        <c:delete val="1"/>
        <c:axPos val="b"/>
        <c:majorTickMark val="out"/>
        <c:minorTickMark val="none"/>
        <c:tickLblPos val="nextTo"/>
        <c:crossAx val="55644160"/>
        <c:crosses val="autoZero"/>
      </c:serAx>
      <c:spPr>
        <a:noFill/>
        <a:ln w="25400">
          <a:noFill/>
        </a:ln>
      </c:spPr>
    </c:plotArea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Оцените Ваш уровень заинтересованности в прохождении практики и получении  практических навыков.</a:t>
            </a:r>
            <a:r>
              <a:rPr lang="ru-RU" sz="11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Лист1!$C$5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8021445452064242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BE-4917-83AE-0010D4042BDA}"/>
                </c:ext>
              </c:extLst>
            </c:dLbl>
            <c:dLbl>
              <c:idx val="2"/>
              <c:layout>
                <c:manualLayout>
                  <c:x val="-1.4010722726032121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BE-4917-83AE-0010D4042BD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Лист1!$A$4:$A$6</c:f>
              <c:strCache>
                <c:ptCount val="3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4500</c:v>
                </c:pt>
                <c:pt idx="1">
                  <c:v>63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BE-4917-83AE-0010D4042BDA}"/>
            </c:ext>
          </c:extLst>
        </c:ser>
        <c:ser>
          <c:idx val="1"/>
          <c:order val="1"/>
          <c:tx>
            <c:strRef>
              <c:f>Лист1!$C$8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429872495446269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BE-4917-83AE-0010D4042BDA}"/>
                </c:ext>
              </c:extLst>
            </c:dLbl>
            <c:dLbl>
              <c:idx val="1"/>
              <c:layout>
                <c:manualLayout>
                  <c:x val="1.6812867271238544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BE-4917-83AE-0010D4042BDA}"/>
                </c:ext>
              </c:extLst>
            </c:dLbl>
            <c:dLbl>
              <c:idx val="2"/>
              <c:layout>
                <c:manualLayout>
                  <c:x val="1.027441130821404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BE-4917-83AE-0010D4042BD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Лист1!$A$4:$A$6</c:f>
              <c:strCache>
                <c:ptCount val="3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Лист1!$B$7:$B$9</c:f>
              <c:numCache>
                <c:formatCode>General</c:formatCode>
                <c:ptCount val="3"/>
                <c:pt idx="0">
                  <c:v>3111</c:v>
                </c:pt>
                <c:pt idx="1">
                  <c:v>31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BE-4917-83AE-0010D4042B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5687424"/>
        <c:axId val="55693312"/>
        <c:axId val="0"/>
      </c:bar3DChart>
      <c:catAx>
        <c:axId val="5568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5693312"/>
        <c:crosses val="autoZero"/>
        <c:auto val="1"/>
        <c:lblAlgn val="ctr"/>
        <c:lblOffset val="100"/>
        <c:noMultiLvlLbl val="0"/>
      </c:catAx>
      <c:valAx>
        <c:axId val="556933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6874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Оцените качество организации практики со стороны базы практики.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Лист1!$C$24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Лист1!$A$24:$A$26</c:f>
              <c:strCache>
                <c:ptCount val="3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Лист1!$B$24:$B$26</c:f>
              <c:numCache>
                <c:formatCode>General</c:formatCode>
                <c:ptCount val="3"/>
                <c:pt idx="0">
                  <c:v>4480</c:v>
                </c:pt>
                <c:pt idx="1">
                  <c:v>85</c:v>
                </c:pt>
                <c:pt idx="2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CE-4DDF-AEDE-8CC35787B3FD}"/>
            </c:ext>
          </c:extLst>
        </c:ser>
        <c:ser>
          <c:idx val="1"/>
          <c:order val="1"/>
          <c:tx>
            <c:strRef>
              <c:f>Лист1!$C$27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Лист1!$A$24:$A$26</c:f>
              <c:strCache>
                <c:ptCount val="3"/>
                <c:pt idx="0">
                  <c:v>Полностью удовлетворен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Лист1!$B$27:$B$29</c:f>
              <c:numCache>
                <c:formatCode>General</c:formatCode>
                <c:ptCount val="3"/>
                <c:pt idx="0">
                  <c:v>3111</c:v>
                </c:pt>
                <c:pt idx="1">
                  <c:v>34</c:v>
                </c:pt>
                <c:pt idx="2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CE-4DDF-AEDE-8CC35787B3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714944"/>
        <c:axId val="55716480"/>
      </c:lineChart>
      <c:catAx>
        <c:axId val="55714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716480"/>
        <c:crosses val="autoZero"/>
        <c:auto val="1"/>
        <c:lblAlgn val="ctr"/>
        <c:lblOffset val="100"/>
        <c:noMultiLvlLbl val="0"/>
      </c:catAx>
      <c:valAx>
        <c:axId val="557164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557149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22" ma:contentTypeDescription="Создание документа." ma:contentTypeScope="" ma:versionID="c3dfb16e99d1c17997c6d8c15d4900e3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bf0e23d10926cf951fd0f2625a6a380a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64032-F6FE-477C-9F73-A9A40B13A222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2.xml><?xml version="1.0" encoding="utf-8"?>
<ds:datastoreItem xmlns:ds="http://schemas.openxmlformats.org/officeDocument/2006/customXml" ds:itemID="{3D0EA4E8-A2A6-4916-B3CE-C5ED5746A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A3735-2B5F-413F-8AB9-B0DDAAC6C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Ан</dc:creator>
  <cp:lastModifiedBy>Ким Алина</cp:lastModifiedBy>
  <cp:revision>7</cp:revision>
  <dcterms:created xsi:type="dcterms:W3CDTF">2025-05-06T05:59:00Z</dcterms:created>
  <dcterms:modified xsi:type="dcterms:W3CDTF">2025-11-12T12:42:00Z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  <property fmtid="{D5CDD505-2E9C-101B-9397-08002B2CF9AE}" pid="5" name="ContentTypeId">
    <vt:lpwstr>0x010100097634A62DE8A84FBE03E0880EFF255C</vt:lpwstr>
  </property>
</Properties>
</file>